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780E5CC" w:rsidR="00FD4446" w:rsidRPr="00A371FC"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MARCHE N</w:t>
      </w:r>
      <w:r w:rsidRPr="00A371FC">
        <w:rPr>
          <w:rFonts w:ascii="Arial" w:eastAsia="Montserrat" w:hAnsi="Arial" w:cs="Arial"/>
          <w:b/>
          <w:bCs/>
          <w:color w:val="FF0000"/>
          <w:sz w:val="24"/>
          <w:szCs w:val="24"/>
        </w:rPr>
        <w:t xml:space="preserve">° </w:t>
      </w:r>
      <w:r w:rsidR="00A371FC" w:rsidRPr="00A371FC">
        <w:rPr>
          <w:rFonts w:ascii="Arial" w:eastAsia="Montserrat" w:hAnsi="Arial" w:cs="Arial"/>
          <w:b/>
          <w:bCs/>
          <w:color w:val="FF0000"/>
          <w:sz w:val="24"/>
          <w:szCs w:val="24"/>
        </w:rPr>
        <w:t>25-</w:t>
      </w:r>
      <w:r w:rsidR="00064BC8">
        <w:rPr>
          <w:rFonts w:ascii="Arial" w:eastAsia="Montserrat" w:hAnsi="Arial" w:cs="Arial"/>
          <w:b/>
          <w:bCs/>
          <w:color w:val="FF0000"/>
          <w:sz w:val="24"/>
          <w:szCs w:val="24"/>
        </w:rPr>
        <w:t>013INF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sidRPr="00A371FC">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4030191F" w14:textId="605BF17A" w:rsidR="00126246" w:rsidRDefault="00747F11" w:rsidP="003324ED">
      <w:pPr>
        <w:spacing w:after="0" w:line="240" w:lineRule="auto"/>
        <w:jc w:val="center"/>
        <w:rPr>
          <w:rFonts w:ascii="Arial" w:eastAsia="Times New Roman" w:hAnsi="Arial" w:cs="Arial"/>
          <w:b/>
          <w:bCs/>
          <w:iCs/>
          <w:sz w:val="28"/>
          <w:szCs w:val="28"/>
        </w:rPr>
      </w:pPr>
      <w:r w:rsidRPr="00747F11">
        <w:rPr>
          <w:rFonts w:ascii="Arial" w:eastAsia="Times New Roman" w:hAnsi="Arial" w:cs="Arial"/>
          <w:b/>
          <w:bCs/>
          <w:iCs/>
          <w:sz w:val="28"/>
          <w:szCs w:val="28"/>
        </w:rPr>
        <w:t xml:space="preserve">MARCHE PUBLIC DE </w:t>
      </w:r>
      <w:r w:rsidR="00A341DA" w:rsidRPr="00A341DA">
        <w:rPr>
          <w:rFonts w:ascii="Arial" w:eastAsia="Times New Roman" w:hAnsi="Arial" w:cs="Arial"/>
          <w:b/>
          <w:bCs/>
          <w:iCs/>
          <w:sz w:val="28"/>
          <w:szCs w:val="28"/>
        </w:rPr>
        <w:t>TECHNIQUES DE L’INFORMATION ET DE LA COMMUNICATION</w:t>
      </w:r>
    </w:p>
    <w:p w14:paraId="45324280" w14:textId="77777777" w:rsidR="00747F11" w:rsidRPr="003324ED" w:rsidRDefault="00747F11"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1B4CE976" w14:textId="2412080B" w:rsidR="00126246" w:rsidRPr="007143D0" w:rsidRDefault="008B7E7F" w:rsidP="00126246">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423A9428" w14:textId="77777777" w:rsidR="00064BC8" w:rsidRDefault="00064BC8" w:rsidP="00064BC8">
            <w:pPr>
              <w:pStyle w:val="paragraph"/>
              <w:spacing w:before="0" w:beforeAutospacing="0" w:after="0" w:afterAutospacing="0"/>
              <w:jc w:val="center"/>
              <w:textAlignment w:val="baseline"/>
              <w:rPr>
                <w:rStyle w:val="eop"/>
                <w:rFonts w:ascii="Arial" w:eastAsiaTheme="majorEastAsia" w:hAnsi="Arial" w:cs="Arial"/>
                <w:sz w:val="32"/>
                <w:szCs w:val="32"/>
              </w:rPr>
            </w:pPr>
            <w:r w:rsidRPr="47CC7FE4">
              <w:rPr>
                <w:rStyle w:val="normaltextrun"/>
                <w:rFonts w:ascii="Arial" w:eastAsiaTheme="majorEastAsia" w:hAnsi="Arial" w:cs="Arial"/>
                <w:b/>
                <w:bCs/>
              </w:rPr>
              <w:t xml:space="preserve">Prestation de transfert, entre systèmes d’informations, de données structurées directement émises et traitées par des applications informatiques selon des procédures normalisées sur le domaine suivant : </w:t>
            </w:r>
            <w:r w:rsidRPr="47CC7FE4">
              <w:rPr>
                <w:rStyle w:val="eop"/>
                <w:rFonts w:ascii="Arial" w:eastAsiaTheme="majorEastAsia" w:hAnsi="Arial" w:cs="Arial"/>
                <w:sz w:val="32"/>
                <w:szCs w:val="32"/>
              </w:rPr>
              <w:t> </w:t>
            </w:r>
          </w:p>
          <w:p w14:paraId="138F50E0" w14:textId="5C52AD87" w:rsidR="009276D1" w:rsidRPr="00C01FF0" w:rsidRDefault="00064BC8" w:rsidP="00064BC8">
            <w:pPr>
              <w:widowControl w:val="0"/>
              <w:autoSpaceDE w:val="0"/>
              <w:autoSpaceDN w:val="0"/>
              <w:spacing w:after="0" w:line="240" w:lineRule="auto"/>
              <w:jc w:val="center"/>
              <w:rPr>
                <w:rFonts w:ascii="Arial" w:eastAsia="Arial" w:hAnsi="Arial" w:cs="Arial"/>
                <w:b/>
                <w:bCs/>
                <w:sz w:val="32"/>
                <w:szCs w:val="32"/>
                <w:lang w:eastAsia="fr-FR" w:bidi="fr-FR"/>
              </w:rPr>
            </w:pPr>
            <w:r w:rsidRPr="594AD208">
              <w:rPr>
                <w:rStyle w:val="normaltextrun"/>
                <w:rFonts w:ascii="Arial" w:eastAsiaTheme="majorEastAsia" w:hAnsi="Arial" w:cs="Arial"/>
                <w:b/>
                <w:bCs/>
              </w:rPr>
              <w:t>EDI : Echanges de données Informatisés EDIFACT</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20002954" w14:textId="77777777" w:rsidR="00064BC8" w:rsidRPr="00702CC2" w:rsidRDefault="00126246" w:rsidP="00064BC8">
      <w:pPr>
        <w:ind w:left="109" w:right="-20"/>
        <w:jc w:val="center"/>
        <w:rPr>
          <w:rFonts w:eastAsia="Montserrat"/>
          <w:b/>
          <w:bCs/>
          <w:sz w:val="40"/>
          <w:szCs w:val="28"/>
        </w:rPr>
      </w:pPr>
      <w:r w:rsidRPr="00135239">
        <w:rPr>
          <w:rFonts w:eastAsia="Montserrat"/>
          <w:b/>
          <w:szCs w:val="16"/>
        </w:rPr>
        <w:t xml:space="preserve">Marché passé en </w:t>
      </w:r>
      <w:r w:rsidR="00064BC8" w:rsidRPr="00702CC2">
        <w:rPr>
          <w:rFonts w:eastAsia="Montserrat"/>
          <w:b/>
          <w:bCs/>
          <w:szCs w:val="16"/>
        </w:rPr>
        <w:t>Appel d'offres ouvert en application des articles L.2124-2, R.2124-2 1° et R. 2161-2 à R. 2161- 5 du Code de la commande publique.</w:t>
      </w:r>
    </w:p>
    <w:p w14:paraId="62FF544C" w14:textId="17A4954B" w:rsidR="00126246" w:rsidRDefault="00126246" w:rsidP="00126246">
      <w:pPr>
        <w:ind w:left="109" w:right="-20"/>
        <w:jc w:val="center"/>
        <w:rPr>
          <w:rFonts w:eastAsia="Montserrat"/>
          <w:b/>
          <w:szCs w:val="16"/>
        </w:rPr>
      </w:pPr>
    </w:p>
    <w:p w14:paraId="270915C0" w14:textId="77777777" w:rsidR="00FD4446" w:rsidRPr="008549B3" w:rsidRDefault="00FD4446" w:rsidP="00FD4446">
      <w:pPr>
        <w:spacing w:before="5" w:line="120" w:lineRule="exact"/>
        <w:jc w:val="both"/>
        <w:rPr>
          <w:rFonts w:ascii="Arial" w:hAnsi="Arial" w:cs="Arial"/>
          <w:sz w:val="12"/>
          <w:szCs w:val="12"/>
        </w:rPr>
      </w:pP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6520F42A" w14:textId="5A375366" w:rsidR="00DC6F65" w:rsidRDefault="00DC6F65" w:rsidP="00DC6F65">
      <w:pPr>
        <w:spacing w:before="5" w:after="0" w:line="240" w:lineRule="auto"/>
        <w:rPr>
          <w:rFonts w:ascii="Arial" w:eastAsia="Arial" w:hAnsi="Arial" w:cs="Arial"/>
          <w:sz w:val="12"/>
          <w:szCs w:val="12"/>
        </w:rPr>
      </w:pPr>
    </w:p>
    <w:p w14:paraId="17874D58" w14:textId="3AF74F1C" w:rsidR="003324ED" w:rsidRDefault="003324ED" w:rsidP="00DC6F65">
      <w:pPr>
        <w:spacing w:before="5" w:after="0" w:line="240" w:lineRule="auto"/>
        <w:rPr>
          <w:rFonts w:ascii="Arial" w:eastAsia="Arial" w:hAnsi="Arial" w:cs="Arial"/>
          <w:sz w:val="12"/>
          <w:szCs w:val="12"/>
        </w:rPr>
      </w:pP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00BE0AD9" w14:textId="0D1F619A" w:rsidR="00CB6ABD"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08308522" w:history="1">
            <w:r w:rsidR="00CB6ABD" w:rsidRPr="00A13CD7">
              <w:rPr>
                <w:rStyle w:val="Lienhypertexte"/>
                <w:noProof/>
              </w:rPr>
              <w:t>1.</w:t>
            </w:r>
            <w:r w:rsidR="00CB6ABD">
              <w:rPr>
                <w:rFonts w:asciiTheme="minorHAnsi" w:eastAsiaTheme="minorEastAsia" w:hAnsiTheme="minorHAnsi" w:cstheme="minorBidi"/>
                <w:noProof/>
                <w:lang w:eastAsia="fr-FR"/>
              </w:rPr>
              <w:tab/>
            </w:r>
            <w:r w:rsidR="00CB6ABD" w:rsidRPr="00A13CD7">
              <w:rPr>
                <w:rStyle w:val="Lienhypertexte"/>
                <w:noProof/>
              </w:rPr>
              <w:t>IDENTIFICATION DU POUVOIR ADJUDICATEUR</w:t>
            </w:r>
            <w:r w:rsidR="00CB6ABD">
              <w:rPr>
                <w:noProof/>
                <w:webHidden/>
              </w:rPr>
              <w:tab/>
            </w:r>
            <w:r w:rsidR="00CB6ABD">
              <w:rPr>
                <w:noProof/>
                <w:webHidden/>
              </w:rPr>
              <w:fldChar w:fldCharType="begin"/>
            </w:r>
            <w:r w:rsidR="00CB6ABD">
              <w:rPr>
                <w:noProof/>
                <w:webHidden/>
              </w:rPr>
              <w:instrText xml:space="preserve"> PAGEREF _Toc208308522 \h </w:instrText>
            </w:r>
            <w:r w:rsidR="00CB6ABD">
              <w:rPr>
                <w:noProof/>
                <w:webHidden/>
              </w:rPr>
            </w:r>
            <w:r w:rsidR="00CB6ABD">
              <w:rPr>
                <w:noProof/>
                <w:webHidden/>
              </w:rPr>
              <w:fldChar w:fldCharType="separate"/>
            </w:r>
            <w:r w:rsidR="00CB6ABD">
              <w:rPr>
                <w:noProof/>
                <w:webHidden/>
              </w:rPr>
              <w:t>3</w:t>
            </w:r>
            <w:r w:rsidR="00CB6ABD">
              <w:rPr>
                <w:noProof/>
                <w:webHidden/>
              </w:rPr>
              <w:fldChar w:fldCharType="end"/>
            </w:r>
          </w:hyperlink>
        </w:p>
        <w:p w14:paraId="15B2C867" w14:textId="50B4AB8B" w:rsidR="00CB6ABD" w:rsidRDefault="00CB6ABD">
          <w:pPr>
            <w:pStyle w:val="TM1"/>
            <w:rPr>
              <w:rFonts w:asciiTheme="minorHAnsi" w:eastAsiaTheme="minorEastAsia" w:hAnsiTheme="minorHAnsi" w:cstheme="minorBidi"/>
              <w:noProof/>
              <w:lang w:eastAsia="fr-FR"/>
            </w:rPr>
          </w:pPr>
          <w:hyperlink w:anchor="_Toc208308523" w:history="1">
            <w:r w:rsidRPr="00A13CD7">
              <w:rPr>
                <w:rStyle w:val="Lienhypertexte"/>
                <w:noProof/>
              </w:rPr>
              <w:t>2.</w:t>
            </w:r>
            <w:r>
              <w:rPr>
                <w:rFonts w:asciiTheme="minorHAnsi" w:eastAsiaTheme="minorEastAsia" w:hAnsiTheme="minorHAnsi" w:cstheme="minorBidi"/>
                <w:noProof/>
                <w:lang w:eastAsia="fr-FR"/>
              </w:rPr>
              <w:tab/>
            </w:r>
            <w:r w:rsidRPr="00A13CD7">
              <w:rPr>
                <w:rStyle w:val="Lienhypertexte"/>
                <w:noProof/>
              </w:rPr>
              <w:t>COCONTRACTANTS</w:t>
            </w:r>
            <w:r>
              <w:rPr>
                <w:noProof/>
                <w:webHidden/>
              </w:rPr>
              <w:tab/>
            </w:r>
            <w:r>
              <w:rPr>
                <w:noProof/>
                <w:webHidden/>
              </w:rPr>
              <w:fldChar w:fldCharType="begin"/>
            </w:r>
            <w:r>
              <w:rPr>
                <w:noProof/>
                <w:webHidden/>
              </w:rPr>
              <w:instrText xml:space="preserve"> PAGEREF _Toc208308523 \h </w:instrText>
            </w:r>
            <w:r>
              <w:rPr>
                <w:noProof/>
                <w:webHidden/>
              </w:rPr>
            </w:r>
            <w:r>
              <w:rPr>
                <w:noProof/>
                <w:webHidden/>
              </w:rPr>
              <w:fldChar w:fldCharType="separate"/>
            </w:r>
            <w:r>
              <w:rPr>
                <w:noProof/>
                <w:webHidden/>
              </w:rPr>
              <w:t>3</w:t>
            </w:r>
            <w:r>
              <w:rPr>
                <w:noProof/>
                <w:webHidden/>
              </w:rPr>
              <w:fldChar w:fldCharType="end"/>
            </w:r>
          </w:hyperlink>
        </w:p>
        <w:p w14:paraId="06BED949" w14:textId="42A63A28" w:rsidR="00CB6ABD" w:rsidRDefault="00CB6ABD">
          <w:pPr>
            <w:pStyle w:val="TM1"/>
            <w:rPr>
              <w:rFonts w:asciiTheme="minorHAnsi" w:eastAsiaTheme="minorEastAsia" w:hAnsiTheme="minorHAnsi" w:cstheme="minorBidi"/>
              <w:noProof/>
              <w:lang w:eastAsia="fr-FR"/>
            </w:rPr>
          </w:pPr>
          <w:hyperlink w:anchor="_Toc208308524" w:history="1">
            <w:r w:rsidRPr="00A13CD7">
              <w:rPr>
                <w:rStyle w:val="Lienhypertexte"/>
                <w:noProof/>
              </w:rPr>
              <w:t>3.</w:t>
            </w:r>
            <w:r>
              <w:rPr>
                <w:rFonts w:asciiTheme="minorHAnsi" w:eastAsiaTheme="minorEastAsia" w:hAnsiTheme="minorHAnsi" w:cstheme="minorBidi"/>
                <w:noProof/>
                <w:lang w:eastAsia="fr-FR"/>
              </w:rPr>
              <w:tab/>
            </w:r>
            <w:r w:rsidRPr="00A13CD7">
              <w:rPr>
                <w:rStyle w:val="Lienhypertexte"/>
                <w:noProof/>
              </w:rPr>
              <w:t>OBJET DU MARCHE</w:t>
            </w:r>
            <w:r>
              <w:rPr>
                <w:noProof/>
                <w:webHidden/>
              </w:rPr>
              <w:tab/>
            </w:r>
            <w:r>
              <w:rPr>
                <w:noProof/>
                <w:webHidden/>
              </w:rPr>
              <w:fldChar w:fldCharType="begin"/>
            </w:r>
            <w:r>
              <w:rPr>
                <w:noProof/>
                <w:webHidden/>
              </w:rPr>
              <w:instrText xml:space="preserve"> PAGEREF _Toc208308524 \h </w:instrText>
            </w:r>
            <w:r>
              <w:rPr>
                <w:noProof/>
                <w:webHidden/>
              </w:rPr>
            </w:r>
            <w:r>
              <w:rPr>
                <w:noProof/>
                <w:webHidden/>
              </w:rPr>
              <w:fldChar w:fldCharType="separate"/>
            </w:r>
            <w:r>
              <w:rPr>
                <w:noProof/>
                <w:webHidden/>
              </w:rPr>
              <w:t>4</w:t>
            </w:r>
            <w:r>
              <w:rPr>
                <w:noProof/>
                <w:webHidden/>
              </w:rPr>
              <w:fldChar w:fldCharType="end"/>
            </w:r>
          </w:hyperlink>
        </w:p>
        <w:p w14:paraId="62A27788" w14:textId="65E727F4" w:rsidR="00CB6ABD" w:rsidRDefault="00CB6ABD">
          <w:pPr>
            <w:pStyle w:val="TM1"/>
            <w:rPr>
              <w:rFonts w:asciiTheme="minorHAnsi" w:eastAsiaTheme="minorEastAsia" w:hAnsiTheme="minorHAnsi" w:cstheme="minorBidi"/>
              <w:noProof/>
              <w:lang w:eastAsia="fr-FR"/>
            </w:rPr>
          </w:pPr>
          <w:hyperlink w:anchor="_Toc208308525" w:history="1">
            <w:r w:rsidRPr="00A13CD7">
              <w:rPr>
                <w:rStyle w:val="Lienhypertexte"/>
                <w:noProof/>
              </w:rPr>
              <w:t>4.</w:t>
            </w:r>
            <w:r>
              <w:rPr>
                <w:rFonts w:asciiTheme="minorHAnsi" w:eastAsiaTheme="minorEastAsia" w:hAnsiTheme="minorHAnsi" w:cstheme="minorBidi"/>
                <w:noProof/>
                <w:lang w:eastAsia="fr-FR"/>
              </w:rPr>
              <w:tab/>
            </w:r>
            <w:r w:rsidRPr="00A13CD7">
              <w:rPr>
                <w:rStyle w:val="Lienhypertexte"/>
                <w:noProof/>
              </w:rPr>
              <w:t>PRIX</w:t>
            </w:r>
            <w:r>
              <w:rPr>
                <w:noProof/>
                <w:webHidden/>
              </w:rPr>
              <w:tab/>
            </w:r>
            <w:r>
              <w:rPr>
                <w:noProof/>
                <w:webHidden/>
              </w:rPr>
              <w:fldChar w:fldCharType="begin"/>
            </w:r>
            <w:r>
              <w:rPr>
                <w:noProof/>
                <w:webHidden/>
              </w:rPr>
              <w:instrText xml:space="preserve"> PAGEREF _Toc208308525 \h </w:instrText>
            </w:r>
            <w:r>
              <w:rPr>
                <w:noProof/>
                <w:webHidden/>
              </w:rPr>
            </w:r>
            <w:r>
              <w:rPr>
                <w:noProof/>
                <w:webHidden/>
              </w:rPr>
              <w:fldChar w:fldCharType="separate"/>
            </w:r>
            <w:r>
              <w:rPr>
                <w:noProof/>
                <w:webHidden/>
              </w:rPr>
              <w:t>5</w:t>
            </w:r>
            <w:r>
              <w:rPr>
                <w:noProof/>
                <w:webHidden/>
              </w:rPr>
              <w:fldChar w:fldCharType="end"/>
            </w:r>
          </w:hyperlink>
        </w:p>
        <w:p w14:paraId="0DD092D5" w14:textId="562070C0" w:rsidR="00CB6ABD" w:rsidRDefault="00CB6ABD">
          <w:pPr>
            <w:pStyle w:val="TM1"/>
            <w:rPr>
              <w:rFonts w:asciiTheme="minorHAnsi" w:eastAsiaTheme="minorEastAsia" w:hAnsiTheme="minorHAnsi" w:cstheme="minorBidi"/>
              <w:noProof/>
              <w:lang w:eastAsia="fr-FR"/>
            </w:rPr>
          </w:pPr>
          <w:hyperlink w:anchor="_Toc208308526" w:history="1">
            <w:r w:rsidRPr="00A13CD7">
              <w:rPr>
                <w:rStyle w:val="Lienhypertexte"/>
                <w:noProof/>
              </w:rPr>
              <w:t>5.</w:t>
            </w:r>
            <w:r>
              <w:rPr>
                <w:rFonts w:asciiTheme="minorHAnsi" w:eastAsiaTheme="minorEastAsia" w:hAnsiTheme="minorHAnsi" w:cstheme="minorBidi"/>
                <w:noProof/>
                <w:lang w:eastAsia="fr-FR"/>
              </w:rPr>
              <w:tab/>
            </w:r>
            <w:r w:rsidRPr="00A13CD7">
              <w:rPr>
                <w:rStyle w:val="Lienhypertexte"/>
                <w:noProof/>
              </w:rPr>
              <w:t>DUREE du marché</w:t>
            </w:r>
            <w:r>
              <w:rPr>
                <w:noProof/>
                <w:webHidden/>
              </w:rPr>
              <w:tab/>
            </w:r>
            <w:r>
              <w:rPr>
                <w:noProof/>
                <w:webHidden/>
              </w:rPr>
              <w:fldChar w:fldCharType="begin"/>
            </w:r>
            <w:r>
              <w:rPr>
                <w:noProof/>
                <w:webHidden/>
              </w:rPr>
              <w:instrText xml:space="preserve"> PAGEREF _Toc208308526 \h </w:instrText>
            </w:r>
            <w:r>
              <w:rPr>
                <w:noProof/>
                <w:webHidden/>
              </w:rPr>
            </w:r>
            <w:r>
              <w:rPr>
                <w:noProof/>
                <w:webHidden/>
              </w:rPr>
              <w:fldChar w:fldCharType="separate"/>
            </w:r>
            <w:r>
              <w:rPr>
                <w:noProof/>
                <w:webHidden/>
              </w:rPr>
              <w:t>5</w:t>
            </w:r>
            <w:r>
              <w:rPr>
                <w:noProof/>
                <w:webHidden/>
              </w:rPr>
              <w:fldChar w:fldCharType="end"/>
            </w:r>
          </w:hyperlink>
        </w:p>
        <w:p w14:paraId="159DBF43" w14:textId="2E92ADBC" w:rsidR="00CB6ABD" w:rsidRDefault="00CB6ABD">
          <w:pPr>
            <w:pStyle w:val="TM1"/>
            <w:rPr>
              <w:rFonts w:asciiTheme="minorHAnsi" w:eastAsiaTheme="minorEastAsia" w:hAnsiTheme="minorHAnsi" w:cstheme="minorBidi"/>
              <w:noProof/>
              <w:lang w:eastAsia="fr-FR"/>
            </w:rPr>
          </w:pPr>
          <w:hyperlink w:anchor="_Toc208308527" w:history="1">
            <w:r w:rsidRPr="00A13CD7">
              <w:rPr>
                <w:rStyle w:val="Lienhypertexte"/>
                <w:noProof/>
              </w:rPr>
              <w:t>6.</w:t>
            </w:r>
            <w:r>
              <w:rPr>
                <w:rFonts w:asciiTheme="minorHAnsi" w:eastAsiaTheme="minorEastAsia" w:hAnsiTheme="minorHAnsi" w:cstheme="minorBidi"/>
                <w:noProof/>
                <w:lang w:eastAsia="fr-FR"/>
              </w:rPr>
              <w:tab/>
            </w:r>
            <w:r w:rsidRPr="00A13CD7">
              <w:rPr>
                <w:rStyle w:val="Lienhypertexte"/>
                <w:noProof/>
              </w:rPr>
              <w:t>PAIEMENT</w:t>
            </w:r>
            <w:r>
              <w:rPr>
                <w:noProof/>
                <w:webHidden/>
              </w:rPr>
              <w:tab/>
            </w:r>
            <w:r>
              <w:rPr>
                <w:noProof/>
                <w:webHidden/>
              </w:rPr>
              <w:fldChar w:fldCharType="begin"/>
            </w:r>
            <w:r>
              <w:rPr>
                <w:noProof/>
                <w:webHidden/>
              </w:rPr>
              <w:instrText xml:space="preserve"> PAGEREF _Toc208308527 \h </w:instrText>
            </w:r>
            <w:r>
              <w:rPr>
                <w:noProof/>
                <w:webHidden/>
              </w:rPr>
            </w:r>
            <w:r>
              <w:rPr>
                <w:noProof/>
                <w:webHidden/>
              </w:rPr>
              <w:fldChar w:fldCharType="separate"/>
            </w:r>
            <w:r>
              <w:rPr>
                <w:noProof/>
                <w:webHidden/>
              </w:rPr>
              <w:t>5</w:t>
            </w:r>
            <w:r>
              <w:rPr>
                <w:noProof/>
                <w:webHidden/>
              </w:rPr>
              <w:fldChar w:fldCharType="end"/>
            </w:r>
          </w:hyperlink>
        </w:p>
        <w:p w14:paraId="5FBF248F" w14:textId="01962122" w:rsidR="00CB6ABD" w:rsidRDefault="00CB6ABD">
          <w:pPr>
            <w:pStyle w:val="TM1"/>
            <w:rPr>
              <w:rFonts w:asciiTheme="minorHAnsi" w:eastAsiaTheme="minorEastAsia" w:hAnsiTheme="minorHAnsi" w:cstheme="minorBidi"/>
              <w:noProof/>
              <w:lang w:eastAsia="fr-FR"/>
            </w:rPr>
          </w:pPr>
          <w:hyperlink w:anchor="_Toc208308528" w:history="1">
            <w:r w:rsidRPr="00A13CD7">
              <w:rPr>
                <w:rStyle w:val="Lienhypertexte"/>
                <w:noProof/>
              </w:rPr>
              <w:t>7.</w:t>
            </w:r>
            <w:r>
              <w:rPr>
                <w:rFonts w:asciiTheme="minorHAnsi" w:eastAsiaTheme="minorEastAsia" w:hAnsiTheme="minorHAnsi" w:cstheme="minorBidi"/>
                <w:noProof/>
                <w:lang w:eastAsia="fr-FR"/>
              </w:rPr>
              <w:tab/>
            </w:r>
            <w:r w:rsidRPr="00A13CD7">
              <w:rPr>
                <w:rStyle w:val="Lienhypertexte"/>
                <w:noProof/>
              </w:rPr>
              <w:t>SIGNATURE PAR LE TITULAIRE</w:t>
            </w:r>
            <w:r>
              <w:rPr>
                <w:noProof/>
                <w:webHidden/>
              </w:rPr>
              <w:tab/>
            </w:r>
            <w:r>
              <w:rPr>
                <w:noProof/>
                <w:webHidden/>
              </w:rPr>
              <w:fldChar w:fldCharType="begin"/>
            </w:r>
            <w:r>
              <w:rPr>
                <w:noProof/>
                <w:webHidden/>
              </w:rPr>
              <w:instrText xml:space="preserve"> PAGEREF _Toc208308528 \h </w:instrText>
            </w:r>
            <w:r>
              <w:rPr>
                <w:noProof/>
                <w:webHidden/>
              </w:rPr>
            </w:r>
            <w:r>
              <w:rPr>
                <w:noProof/>
                <w:webHidden/>
              </w:rPr>
              <w:fldChar w:fldCharType="separate"/>
            </w:r>
            <w:r>
              <w:rPr>
                <w:noProof/>
                <w:webHidden/>
              </w:rPr>
              <w:t>6</w:t>
            </w:r>
            <w:r>
              <w:rPr>
                <w:noProof/>
                <w:webHidden/>
              </w:rPr>
              <w:fldChar w:fldCharType="end"/>
            </w:r>
          </w:hyperlink>
        </w:p>
        <w:p w14:paraId="42EA7D22" w14:textId="787DFA25" w:rsidR="00CB6ABD" w:rsidRDefault="00CB6ABD">
          <w:pPr>
            <w:pStyle w:val="TM1"/>
            <w:rPr>
              <w:rFonts w:asciiTheme="minorHAnsi" w:eastAsiaTheme="minorEastAsia" w:hAnsiTheme="minorHAnsi" w:cstheme="minorBidi"/>
              <w:noProof/>
              <w:lang w:eastAsia="fr-FR"/>
            </w:rPr>
          </w:pPr>
          <w:hyperlink w:anchor="_Toc208308529" w:history="1">
            <w:r w:rsidRPr="00A13CD7">
              <w:rPr>
                <w:rStyle w:val="Lienhypertexte"/>
                <w:noProof/>
              </w:rPr>
              <w:t>8.</w:t>
            </w:r>
            <w:r>
              <w:rPr>
                <w:rFonts w:asciiTheme="minorHAnsi" w:eastAsiaTheme="minorEastAsia" w:hAnsiTheme="minorHAnsi" w:cstheme="minorBidi"/>
                <w:noProof/>
                <w:lang w:eastAsia="fr-FR"/>
              </w:rPr>
              <w:tab/>
            </w:r>
            <w:r w:rsidRPr="00A13CD7">
              <w:rPr>
                <w:rStyle w:val="Lienhypertexte"/>
                <w:noProof/>
              </w:rPr>
              <w:t>DECISION DU POUVOIR ADJUDICATEUR</w:t>
            </w:r>
            <w:r>
              <w:rPr>
                <w:noProof/>
                <w:webHidden/>
              </w:rPr>
              <w:tab/>
            </w:r>
            <w:r>
              <w:rPr>
                <w:noProof/>
                <w:webHidden/>
              </w:rPr>
              <w:fldChar w:fldCharType="begin"/>
            </w:r>
            <w:r>
              <w:rPr>
                <w:noProof/>
                <w:webHidden/>
              </w:rPr>
              <w:instrText xml:space="preserve"> PAGEREF _Toc208308529 \h </w:instrText>
            </w:r>
            <w:r>
              <w:rPr>
                <w:noProof/>
                <w:webHidden/>
              </w:rPr>
            </w:r>
            <w:r>
              <w:rPr>
                <w:noProof/>
                <w:webHidden/>
              </w:rPr>
              <w:fldChar w:fldCharType="separate"/>
            </w:r>
            <w:r>
              <w:rPr>
                <w:noProof/>
                <w:webHidden/>
              </w:rPr>
              <w:t>7</w:t>
            </w:r>
            <w:r>
              <w:rPr>
                <w:noProof/>
                <w:webHidden/>
              </w:rPr>
              <w:fldChar w:fldCharType="end"/>
            </w:r>
          </w:hyperlink>
        </w:p>
        <w:p w14:paraId="09DF0164" w14:textId="745384D4"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2" w:name="_Toc208308522"/>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557DA6C6"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3" w:name="_Toc208308523"/>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sidRPr="0026299A">
        <w:rPr>
          <w:rFonts w:ascii="Arial" w:hAnsi="Arial" w:cs="Arial"/>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088B44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le CC</w:t>
      </w:r>
      <w:r w:rsidR="00823353">
        <w:rPr>
          <w:rFonts w:ascii="Arial" w:hAnsi="Arial" w:cs="Arial"/>
          <w:color w:val="000000"/>
          <w:sz w:val="20"/>
          <w:szCs w:val="20"/>
        </w:rPr>
        <w: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A6E44BB"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2A6B37">
        <w:rPr>
          <w:rFonts w:ascii="Arial" w:hAnsi="Arial" w:cs="Arial"/>
          <w:b/>
          <w:bCs/>
          <w:color w:val="000000"/>
          <w:sz w:val="20"/>
          <w:szCs w:val="20"/>
        </w:rPr>
        <w:t>5</w:t>
      </w:r>
      <w:r w:rsidR="002A6B37" w:rsidRPr="006C7A4D">
        <w:rPr>
          <w:rFonts w:ascii="Arial" w:hAnsi="Arial" w:cs="Arial"/>
          <w:b/>
          <w:bCs/>
          <w:color w:val="000000"/>
          <w:sz w:val="20"/>
          <w:szCs w:val="20"/>
        </w:rPr>
        <w:t xml:space="preserve"> </w:t>
      </w:r>
      <w:r w:rsidRPr="006C7A4D">
        <w:rPr>
          <w:rFonts w:ascii="Arial" w:hAnsi="Arial" w:cs="Arial"/>
          <w:b/>
          <w:bCs/>
          <w:color w:val="000000"/>
          <w:sz w:val="20"/>
          <w:szCs w:val="20"/>
        </w:rPr>
        <w:t>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4" w:name="_Toc208308524"/>
      <w:r>
        <w:t>OBJET DU MARCHE</w:t>
      </w:r>
      <w:bookmarkEnd w:id="4"/>
    </w:p>
    <w:p w14:paraId="559F0D8F" w14:textId="67CAFC22" w:rsidR="009D32DD" w:rsidRPr="006640F4" w:rsidRDefault="006640F4" w:rsidP="006640F4">
      <w:pPr>
        <w:pStyle w:val="NormalWeb"/>
        <w:jc w:val="both"/>
        <w:rPr>
          <w:rFonts w:ascii="Arial" w:hAnsi="Arial" w:cs="Arial"/>
          <w:bCs/>
          <w:sz w:val="20"/>
          <w:szCs w:val="20"/>
        </w:rPr>
      </w:pPr>
      <w:r w:rsidRPr="006520BF">
        <w:rPr>
          <w:rFonts w:ascii="Arial" w:hAnsi="Arial" w:cs="Arial"/>
          <w:sz w:val="20"/>
          <w:szCs w:val="20"/>
        </w:rPr>
        <w:t xml:space="preserve">Le présent marché a pour objet </w:t>
      </w:r>
      <w:r w:rsidRPr="00115113">
        <w:rPr>
          <w:rFonts w:ascii="Arial" w:hAnsi="Arial" w:cs="Arial"/>
          <w:sz w:val="20"/>
          <w:szCs w:val="20"/>
        </w:rPr>
        <w:t>l’achat de prestation de transfert, entre systèmes d’informations, de données structurées directement émises et traitées par des applications informatiques selon des procédures norma</w:t>
      </w:r>
      <w:r>
        <w:rPr>
          <w:rFonts w:ascii="Arial" w:hAnsi="Arial" w:cs="Arial"/>
          <w:sz w:val="20"/>
          <w:szCs w:val="20"/>
        </w:rPr>
        <w:t>lisées sur le domaine EDI (</w:t>
      </w:r>
      <w:r w:rsidRPr="00115113">
        <w:rPr>
          <w:rFonts w:ascii="Arial" w:hAnsi="Arial" w:cs="Arial"/>
          <w:sz w:val="20"/>
          <w:szCs w:val="20"/>
        </w:rPr>
        <w:t>Echange de données informatisées EDIFACT</w:t>
      </w:r>
      <w:r>
        <w:rPr>
          <w:rFonts w:ascii="Arial" w:hAnsi="Arial" w:cs="Arial"/>
          <w:sz w:val="20"/>
          <w:szCs w:val="20"/>
        </w:rPr>
        <w:t>).</w:t>
      </w:r>
    </w:p>
    <w:p w14:paraId="5ECFEF0B" w14:textId="761F0970" w:rsidR="00BD0185" w:rsidRPr="00BD0185" w:rsidRDefault="00BD0185" w:rsidP="00647DBC">
      <w:pPr>
        <w:spacing w:after="0"/>
        <w:jc w:val="both"/>
        <w:rPr>
          <w:rFonts w:ascii="Arial" w:hAnsi="Arial" w:cs="Arial"/>
          <w:color w:val="000000" w:themeColor="text1"/>
          <w:sz w:val="20"/>
          <w:szCs w:val="20"/>
        </w:rPr>
      </w:pPr>
      <w:r w:rsidRPr="00BD0185">
        <w:rPr>
          <w:rFonts w:ascii="Arial" w:hAnsi="Arial" w:cs="Arial"/>
          <w:color w:val="000000" w:themeColor="text1"/>
          <w:sz w:val="20"/>
          <w:szCs w:val="20"/>
        </w:rPr>
        <w:t>Les prestations sont décrites et défin</w:t>
      </w:r>
      <w:r w:rsidR="00126246">
        <w:rPr>
          <w:rFonts w:ascii="Arial" w:hAnsi="Arial" w:cs="Arial"/>
          <w:color w:val="000000" w:themeColor="text1"/>
          <w:sz w:val="20"/>
          <w:szCs w:val="20"/>
        </w:rPr>
        <w:t>ies dans le cahier des clauses particulières (CC</w:t>
      </w:r>
      <w:r w:rsidR="009D32DD">
        <w:rPr>
          <w:rFonts w:ascii="Arial" w:hAnsi="Arial" w:cs="Arial"/>
          <w:color w:val="000000" w:themeColor="text1"/>
          <w:sz w:val="20"/>
          <w:szCs w:val="20"/>
        </w:rPr>
        <w:t>T</w:t>
      </w:r>
      <w:r w:rsidRPr="00BD0185">
        <w:rPr>
          <w:rFonts w:ascii="Arial" w:hAnsi="Arial" w:cs="Arial"/>
          <w:color w:val="000000" w:themeColor="text1"/>
          <w:sz w:val="20"/>
          <w:szCs w:val="20"/>
        </w:rPr>
        <w:t>P).</w:t>
      </w:r>
    </w:p>
    <w:p w14:paraId="6A1252C2" w14:textId="77777777" w:rsidR="00BD0185" w:rsidRPr="00BD0185" w:rsidRDefault="00BD0185" w:rsidP="00BD0185">
      <w:pPr>
        <w:spacing w:after="0"/>
        <w:rPr>
          <w:rFonts w:ascii="Arial" w:hAnsi="Arial" w:cs="Arial"/>
          <w:color w:val="000000" w:themeColor="text1"/>
          <w:sz w:val="20"/>
          <w:szCs w:val="20"/>
        </w:rPr>
      </w:pPr>
    </w:p>
    <w:p w14:paraId="1B344CFF" w14:textId="7EFABD2D" w:rsidR="000D0C82" w:rsidRDefault="000D0C82" w:rsidP="009955C9">
      <w:pPr>
        <w:jc w:val="both"/>
        <w:rPr>
          <w:rFonts w:ascii="Arial" w:hAnsi="Arial" w:cs="Arial"/>
          <w:sz w:val="20"/>
          <w:szCs w:val="20"/>
        </w:rPr>
      </w:pPr>
      <w:r>
        <w:rPr>
          <w:rFonts w:ascii="Arial" w:hAnsi="Arial" w:cs="Arial"/>
          <w:sz w:val="20"/>
          <w:szCs w:val="20"/>
        </w:rPr>
        <w:br w:type="page"/>
      </w:r>
    </w:p>
    <w:p w14:paraId="7ADB50EB" w14:textId="378347BD" w:rsidR="00F85D0E" w:rsidRPr="00F85D0E" w:rsidRDefault="00F85D0E" w:rsidP="00535202">
      <w:pPr>
        <w:pStyle w:val="Titre1"/>
      </w:pPr>
      <w:bookmarkStart w:id="5" w:name="_Toc208308525"/>
      <w:r>
        <w:lastRenderedPageBreak/>
        <w:t>PRIX</w:t>
      </w:r>
      <w:bookmarkEnd w:id="5"/>
    </w:p>
    <w:p w14:paraId="1253E237" w14:textId="77777777" w:rsidR="002A6B37" w:rsidRPr="00702CC2" w:rsidRDefault="002A6B37" w:rsidP="002A6B37">
      <w:pPr>
        <w:pStyle w:val="Corpsdetexte"/>
        <w:ind w:left="0"/>
        <w:jc w:val="both"/>
      </w:pPr>
      <w:r w:rsidRPr="00702CC2">
        <w:t xml:space="preserve">Le marché est passé à prix mixtes. </w:t>
      </w:r>
    </w:p>
    <w:p w14:paraId="371A1D24" w14:textId="77777777" w:rsidR="002A6B37" w:rsidRPr="00702CC2" w:rsidRDefault="002A6B37" w:rsidP="002A6B37">
      <w:pPr>
        <w:pStyle w:val="Corpsdetexte"/>
        <w:ind w:left="0"/>
        <w:jc w:val="both"/>
      </w:pPr>
    </w:p>
    <w:p w14:paraId="7FDCBAA7" w14:textId="77777777" w:rsidR="002A6B37" w:rsidRPr="00702CC2" w:rsidRDefault="002A6B37" w:rsidP="002A6B37">
      <w:pPr>
        <w:pStyle w:val="Corpsdetexte"/>
        <w:ind w:left="0"/>
        <w:jc w:val="both"/>
      </w:pPr>
      <w:r w:rsidRPr="00702CC2">
        <w:t>La mission</w:t>
      </w:r>
      <w:r>
        <w:t xml:space="preserve"> </w:t>
      </w:r>
      <w:r w:rsidRPr="00702CC2">
        <w:t xml:space="preserve"> 1 « </w:t>
      </w:r>
      <w:r w:rsidRPr="00DF5C6A">
        <w:t>Initialisation de la plateforme d’échange de données</w:t>
      </w:r>
      <w:r>
        <w:t xml:space="preserve"> </w:t>
      </w:r>
      <w:r w:rsidRPr="00702CC2">
        <w:t xml:space="preserve">» est conclue </w:t>
      </w:r>
      <w:r w:rsidRPr="00702CC2">
        <w:rPr>
          <w:b/>
          <w:bCs/>
        </w:rPr>
        <w:t>à prix forfaitaire</w:t>
      </w:r>
      <w:r w:rsidRPr="00702CC2">
        <w:t>.</w:t>
      </w:r>
    </w:p>
    <w:p w14:paraId="51F18AEF" w14:textId="77777777" w:rsidR="002A6B37" w:rsidRPr="00702CC2" w:rsidRDefault="002A6B37" w:rsidP="002A6B37">
      <w:pPr>
        <w:pStyle w:val="Corpsdetexte"/>
        <w:ind w:left="0"/>
        <w:jc w:val="both"/>
      </w:pPr>
    </w:p>
    <w:p w14:paraId="3A6BCCD0" w14:textId="77777777" w:rsidR="002A6B37" w:rsidRPr="00702CC2" w:rsidRDefault="002A6B37" w:rsidP="002A6B37">
      <w:pPr>
        <w:pStyle w:val="Corpsdetexte"/>
        <w:ind w:left="0"/>
        <w:jc w:val="both"/>
      </w:pPr>
      <w:r w:rsidRPr="008C6852">
        <w:t xml:space="preserve">Les missions 2 et 3 sont conclues </w:t>
      </w:r>
      <w:r w:rsidRPr="008C6852">
        <w:rPr>
          <w:b/>
          <w:bCs/>
        </w:rPr>
        <w:t>à prix unitaires</w:t>
      </w:r>
      <w:r w:rsidRPr="008C6852">
        <w:t xml:space="preserve"> et feront l’objet de bons de commande en fonction des besoins. </w:t>
      </w:r>
      <w:bookmarkStart w:id="6" w:name="_Hlk160813421"/>
      <w:r w:rsidRPr="008C6852">
        <w:t>Les bons de commande seront notifiés par le Pouvoir Adjudicateur ou ses représentants au fur et à mesure des besoins. Ils peuvent être émis jusqu’au dernier jour de validité du marché.</w:t>
      </w:r>
      <w:bookmarkEnd w:id="6"/>
    </w:p>
    <w:p w14:paraId="549D272C" w14:textId="77777777" w:rsidR="002A6B37" w:rsidRPr="00702CC2" w:rsidRDefault="002A6B37" w:rsidP="002A6B37">
      <w:pPr>
        <w:pStyle w:val="Corpsdetexte"/>
        <w:ind w:left="0"/>
        <w:jc w:val="both"/>
      </w:pPr>
    </w:p>
    <w:p w14:paraId="2BF49422" w14:textId="77777777" w:rsidR="002A6B37" w:rsidRPr="00702CC2" w:rsidRDefault="002A6B37" w:rsidP="002A6B37">
      <w:pPr>
        <w:pStyle w:val="Corpsdetexte"/>
        <w:ind w:left="0"/>
        <w:jc w:val="both"/>
      </w:pPr>
      <w:r w:rsidRPr="00702CC2">
        <w:t xml:space="preserve">Pour la partie à prix unitaires, les montants minimum et maximum </w:t>
      </w:r>
      <w:r w:rsidRPr="00702CC2">
        <w:rPr>
          <w:u w:val="single"/>
        </w:rPr>
        <w:t>sur toute la durée du marché</w:t>
      </w:r>
      <w:r w:rsidRPr="00702CC2">
        <w:rPr>
          <w:b/>
        </w:rPr>
        <w:t xml:space="preserve"> </w:t>
      </w:r>
      <w:r w:rsidRPr="00702CC2">
        <w:t xml:space="preserve">sont les suivants : </w:t>
      </w:r>
    </w:p>
    <w:p w14:paraId="73CDCC33" w14:textId="77777777" w:rsidR="002A6B37" w:rsidRDefault="002A6B37" w:rsidP="002A6B37">
      <w:pPr>
        <w:pStyle w:val="Corpsdetexte"/>
        <w:ind w:left="0"/>
      </w:pPr>
    </w:p>
    <w:p w14:paraId="391FA528" w14:textId="77777777" w:rsidR="002A6B37" w:rsidRDefault="002A6B37" w:rsidP="002A6B37">
      <w:pPr>
        <w:pStyle w:val="Corpsdetexte"/>
        <w:ind w:left="0"/>
      </w:pPr>
    </w:p>
    <w:tbl>
      <w:tblPr>
        <w:tblStyle w:val="Grilledutableau"/>
        <w:tblW w:w="9041" w:type="dxa"/>
        <w:tblInd w:w="-10" w:type="dxa"/>
        <w:tblLayout w:type="fixed"/>
        <w:tblLook w:val="01E0" w:firstRow="1" w:lastRow="1" w:firstColumn="1" w:lastColumn="1" w:noHBand="0" w:noVBand="0"/>
      </w:tblPr>
      <w:tblGrid>
        <w:gridCol w:w="3686"/>
        <w:gridCol w:w="2677"/>
        <w:gridCol w:w="2678"/>
      </w:tblGrid>
      <w:tr w:rsidR="002A6B37" w14:paraId="02C29CC8" w14:textId="77777777" w:rsidTr="00A341DA">
        <w:trPr>
          <w:trHeight w:val="570"/>
        </w:trPr>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0FC747" w14:textId="77777777" w:rsidR="002A6B37" w:rsidRDefault="002A6B37" w:rsidP="00245CB1">
            <w:pPr>
              <w:ind w:left="335" w:hanging="303"/>
              <w:jc w:val="center"/>
            </w:pPr>
            <w:r w:rsidRPr="38C63729">
              <w:rPr>
                <w:b/>
                <w:bCs/>
                <w:sz w:val="20"/>
                <w:szCs w:val="20"/>
              </w:rPr>
              <w:t>Description de la mission</w:t>
            </w:r>
          </w:p>
        </w:tc>
        <w:tc>
          <w:tcPr>
            <w:tcW w:w="26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5C96CF" w14:textId="77777777" w:rsidR="002A6B37" w:rsidRDefault="002A6B37" w:rsidP="00245CB1">
            <w:pPr>
              <w:ind w:left="371" w:hanging="326"/>
              <w:jc w:val="center"/>
            </w:pPr>
            <w:r w:rsidRPr="47CC7FE4">
              <w:rPr>
                <w:b/>
                <w:bCs/>
                <w:sz w:val="20"/>
                <w:szCs w:val="20"/>
              </w:rPr>
              <w:t>Montant minimum sur la durée du marché</w:t>
            </w:r>
          </w:p>
        </w:tc>
        <w:tc>
          <w:tcPr>
            <w:tcW w:w="2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123687" w14:textId="77777777" w:rsidR="002A6B37" w:rsidRDefault="002A6B37" w:rsidP="00245CB1">
            <w:pPr>
              <w:spacing w:before="93"/>
              <w:ind w:left="23" w:right="188"/>
              <w:jc w:val="center"/>
            </w:pPr>
            <w:r w:rsidRPr="47CC7FE4">
              <w:rPr>
                <w:b/>
                <w:bCs/>
                <w:sz w:val="20"/>
                <w:szCs w:val="20"/>
              </w:rPr>
              <w:t>Montant maximum sur la durée du marché</w:t>
            </w:r>
          </w:p>
        </w:tc>
      </w:tr>
      <w:tr w:rsidR="00A341DA" w14:paraId="60993039" w14:textId="77777777" w:rsidTr="00A341DA">
        <w:trPr>
          <w:trHeight w:val="570"/>
        </w:trPr>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D272C4" w14:textId="77777777" w:rsidR="00A341DA" w:rsidRDefault="00A341DA" w:rsidP="00A341DA">
            <w:pPr>
              <w:spacing w:line="271" w:lineRule="auto"/>
              <w:ind w:right="225"/>
              <w:jc w:val="center"/>
              <w:rPr>
                <w:i/>
                <w:iCs/>
                <w:sz w:val="20"/>
                <w:szCs w:val="20"/>
                <w:highlight w:val="yellow"/>
              </w:rPr>
            </w:pPr>
          </w:p>
          <w:p w14:paraId="5389C2D0" w14:textId="77777777" w:rsidR="00A341DA" w:rsidRPr="008C6852" w:rsidRDefault="00A341DA" w:rsidP="00A341DA">
            <w:pPr>
              <w:spacing w:line="271" w:lineRule="auto"/>
              <w:ind w:right="225"/>
              <w:jc w:val="center"/>
              <w:rPr>
                <w:i/>
                <w:iCs/>
                <w:sz w:val="20"/>
                <w:szCs w:val="20"/>
              </w:rPr>
            </w:pPr>
            <w:r w:rsidRPr="008C6852">
              <w:rPr>
                <w:i/>
                <w:iCs/>
                <w:sz w:val="20"/>
                <w:szCs w:val="20"/>
              </w:rPr>
              <w:t>Mission2 : Achat de tranche de nombre de message EDI</w:t>
            </w:r>
          </w:p>
          <w:p w14:paraId="537E31CE" w14:textId="77777777" w:rsidR="00A341DA" w:rsidRPr="38C63729" w:rsidRDefault="00A341DA" w:rsidP="00A341DA">
            <w:pPr>
              <w:ind w:left="335" w:hanging="303"/>
              <w:jc w:val="center"/>
              <w:rPr>
                <w:b/>
                <w:bCs/>
                <w:sz w:val="20"/>
                <w:szCs w:val="20"/>
              </w:rPr>
            </w:pPr>
          </w:p>
        </w:tc>
        <w:tc>
          <w:tcPr>
            <w:tcW w:w="267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4988C0" w14:textId="670377E8" w:rsidR="00A341DA" w:rsidRPr="47CC7FE4" w:rsidRDefault="00A341DA" w:rsidP="00A341DA">
            <w:pPr>
              <w:ind w:left="371" w:hanging="326"/>
              <w:jc w:val="center"/>
              <w:rPr>
                <w:b/>
                <w:bCs/>
                <w:sz w:val="20"/>
                <w:szCs w:val="20"/>
              </w:rPr>
            </w:pPr>
            <w:r w:rsidRPr="008C6852">
              <w:rPr>
                <w:sz w:val="20"/>
                <w:szCs w:val="20"/>
              </w:rPr>
              <w:t>0 € HT</w:t>
            </w:r>
          </w:p>
        </w:tc>
        <w:tc>
          <w:tcPr>
            <w:tcW w:w="267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0FEA38" w14:textId="0B1BF107" w:rsidR="00A341DA" w:rsidRPr="47CC7FE4" w:rsidRDefault="00A341DA" w:rsidP="00A341DA">
            <w:pPr>
              <w:spacing w:before="93"/>
              <w:ind w:left="23" w:right="188"/>
              <w:jc w:val="center"/>
              <w:rPr>
                <w:b/>
                <w:bCs/>
                <w:sz w:val="20"/>
                <w:szCs w:val="20"/>
              </w:rPr>
            </w:pPr>
            <w:r w:rsidRPr="008C6852">
              <w:rPr>
                <w:sz w:val="20"/>
                <w:szCs w:val="20"/>
              </w:rPr>
              <w:t>1 200 000 € HT</w:t>
            </w:r>
          </w:p>
        </w:tc>
      </w:tr>
      <w:tr w:rsidR="00A341DA" w14:paraId="3BC611A4" w14:textId="77777777" w:rsidTr="00A341DA">
        <w:trPr>
          <w:trHeight w:val="570"/>
        </w:trPr>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3DA36A" w14:textId="77777777" w:rsidR="00A341DA" w:rsidRPr="00F32D40" w:rsidRDefault="00A341DA" w:rsidP="00A341DA">
            <w:pPr>
              <w:spacing w:line="271" w:lineRule="auto"/>
              <w:ind w:right="225"/>
              <w:rPr>
                <w:i/>
                <w:iCs/>
                <w:sz w:val="20"/>
                <w:szCs w:val="20"/>
              </w:rPr>
            </w:pPr>
            <w:r w:rsidRPr="7B01D126">
              <w:rPr>
                <w:rFonts w:eastAsia="Times New Roman"/>
                <w:i/>
                <w:iCs/>
                <w:sz w:val="20"/>
                <w:szCs w:val="20"/>
              </w:rPr>
              <w:t>Mission3 : Accompagnement de la solution EDI</w:t>
            </w:r>
          </w:p>
          <w:p w14:paraId="27D16C7A" w14:textId="37B30D6C" w:rsidR="00A341DA" w:rsidRPr="38C63729" w:rsidRDefault="00A341DA" w:rsidP="00A341DA">
            <w:pPr>
              <w:ind w:left="335" w:hanging="303"/>
              <w:jc w:val="center"/>
              <w:rPr>
                <w:b/>
                <w:bCs/>
                <w:sz w:val="20"/>
                <w:szCs w:val="20"/>
              </w:rPr>
            </w:pPr>
            <w:r w:rsidRPr="00F32D40">
              <w:rPr>
                <w:rFonts w:eastAsia="Times New Roman"/>
                <w:i/>
                <w:iCs/>
                <w:sz w:val="20"/>
                <w:szCs w:val="20"/>
              </w:rPr>
              <w:t xml:space="preserve"> </w:t>
            </w:r>
          </w:p>
        </w:tc>
        <w:tc>
          <w:tcPr>
            <w:tcW w:w="26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3B3972" w14:textId="6B16C1FF" w:rsidR="00A341DA" w:rsidRPr="47CC7FE4" w:rsidRDefault="00A341DA" w:rsidP="00A341DA">
            <w:pPr>
              <w:ind w:left="371" w:hanging="326"/>
              <w:jc w:val="center"/>
              <w:rPr>
                <w:b/>
                <w:bCs/>
                <w:sz w:val="20"/>
                <w:szCs w:val="20"/>
              </w:rPr>
            </w:pPr>
            <w:r w:rsidRPr="00F32D40">
              <w:rPr>
                <w:sz w:val="20"/>
                <w:szCs w:val="20"/>
              </w:rPr>
              <w:t>0 € HT</w:t>
            </w:r>
          </w:p>
        </w:tc>
        <w:tc>
          <w:tcPr>
            <w:tcW w:w="2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179BF1" w14:textId="631D44B4" w:rsidR="00A341DA" w:rsidRPr="47CC7FE4" w:rsidRDefault="00A341DA" w:rsidP="00A341DA">
            <w:pPr>
              <w:spacing w:before="93"/>
              <w:ind w:left="23" w:right="188"/>
              <w:jc w:val="center"/>
              <w:rPr>
                <w:b/>
                <w:bCs/>
                <w:sz w:val="20"/>
                <w:szCs w:val="20"/>
              </w:rPr>
            </w:pPr>
            <w:r w:rsidRPr="00F32D40">
              <w:rPr>
                <w:sz w:val="20"/>
                <w:szCs w:val="20"/>
              </w:rPr>
              <w:t>200 000 € HT</w:t>
            </w:r>
          </w:p>
        </w:tc>
      </w:tr>
    </w:tbl>
    <w:p w14:paraId="1D6201B1" w14:textId="77777777" w:rsidR="002A6B37" w:rsidRPr="00702CC2" w:rsidRDefault="002A6B37" w:rsidP="002A6B37">
      <w:pPr>
        <w:pStyle w:val="Corpsdetexte"/>
        <w:ind w:left="0"/>
      </w:pPr>
    </w:p>
    <w:p w14:paraId="53E79294" w14:textId="77777777" w:rsidR="002A6B37" w:rsidRPr="00702CC2" w:rsidRDefault="002A6B37" w:rsidP="002A6B37">
      <w:pPr>
        <w:pStyle w:val="Corpsdetexte"/>
        <w:ind w:left="0"/>
        <w:jc w:val="both"/>
      </w:pPr>
    </w:p>
    <w:p w14:paraId="75EF2934" w14:textId="77777777" w:rsidR="002A6B37" w:rsidRPr="00702CC2" w:rsidRDefault="002A6B37" w:rsidP="002A6B37">
      <w:pPr>
        <w:pStyle w:val="Corpsdetexte"/>
        <w:ind w:left="0"/>
        <w:jc w:val="both"/>
      </w:pPr>
      <w:r w:rsidRPr="00702CC2">
        <w:t>Les bons de commande seront notifiés par le Pouvoir Adjudicateur ou ses représentants au fur et à mesure des besoins. Ils peuvent être émis jusqu’au dernier jour de validité du marché.</w:t>
      </w:r>
    </w:p>
    <w:p w14:paraId="730CB03D" w14:textId="77777777" w:rsidR="002A6B37" w:rsidRPr="00702CC2" w:rsidRDefault="002A6B37" w:rsidP="002A6B37">
      <w:pPr>
        <w:pStyle w:val="Corpsdetexte"/>
        <w:ind w:left="0"/>
      </w:pPr>
    </w:p>
    <w:p w14:paraId="48D21A35" w14:textId="77777777" w:rsidR="002A6B37" w:rsidRPr="00702CC2" w:rsidRDefault="002A6B37" w:rsidP="002A6B37">
      <w:pPr>
        <w:pStyle w:val="Corpsdetexte"/>
        <w:ind w:left="0"/>
      </w:pPr>
      <w:r w:rsidRPr="00702CC2">
        <w:t>Les candidats présenteront leurs offres dans l’annexe financière (annexe I à l’acte d’engagement). Les prix unitaires sont formulés avec deux chiffres après la virgule</w:t>
      </w:r>
    </w:p>
    <w:p w14:paraId="3F443B72" w14:textId="77777777" w:rsidR="002A6B37" w:rsidRPr="00702CC2" w:rsidRDefault="002A6B37" w:rsidP="002A6B37">
      <w:pPr>
        <w:pStyle w:val="Corpsdetexte"/>
        <w:ind w:left="0"/>
      </w:pPr>
    </w:p>
    <w:p w14:paraId="37A9563D" w14:textId="77777777" w:rsidR="002A6B37" w:rsidRPr="00702CC2" w:rsidRDefault="002A6B37" w:rsidP="002A6B37">
      <w:pPr>
        <w:jc w:val="both"/>
      </w:pPr>
      <w:r w:rsidRPr="00702CC2">
        <w:rPr>
          <w:rFonts w:ascii="Calibri" w:eastAsia="Calibri" w:hAnsi="Calibri" w:cs="Calibri"/>
          <w:b/>
          <w:bCs/>
          <w:i/>
          <w:iCs/>
        </w:rPr>
        <w:t xml:space="preserve">Obligations relatives au suivi financier du montant maximum </w:t>
      </w:r>
    </w:p>
    <w:p w14:paraId="1476489C" w14:textId="143352BC" w:rsidR="002A6B37" w:rsidRPr="00A341DA" w:rsidRDefault="002A6B37" w:rsidP="00A341DA">
      <w:pPr>
        <w:jc w:val="both"/>
        <w:rPr>
          <w:rFonts w:ascii="Arial" w:hAnsi="Arial" w:cs="Arial"/>
          <w:sz w:val="20"/>
          <w:szCs w:val="20"/>
        </w:rPr>
      </w:pPr>
      <w:r w:rsidRPr="00A341DA">
        <w:rPr>
          <w:rFonts w:ascii="Arial" w:eastAsia="Calibri" w:hAnsi="Arial" w:cs="Arial"/>
          <w:b/>
          <w:bCs/>
          <w:i/>
          <w:iCs/>
        </w:rPr>
        <w:t xml:space="preserve"> </w:t>
      </w:r>
      <w:r w:rsidRPr="00A341DA">
        <w:rPr>
          <w:rFonts w:ascii="Arial" w:hAnsi="Arial" w:cs="Arial"/>
          <w:sz w:val="20"/>
          <w:szCs w:val="20"/>
        </w:rPr>
        <w:t xml:space="preserve">Afin de permettre au </w:t>
      </w:r>
      <w:proofErr w:type="spellStart"/>
      <w:r w:rsidRPr="00A341DA">
        <w:rPr>
          <w:rFonts w:ascii="Arial" w:hAnsi="Arial" w:cs="Arial"/>
          <w:sz w:val="20"/>
          <w:szCs w:val="20"/>
        </w:rPr>
        <w:t>Cnous</w:t>
      </w:r>
      <w:proofErr w:type="spellEnd"/>
      <w:r w:rsidRPr="00A341DA">
        <w:rPr>
          <w:rFonts w:ascii="Arial" w:hAnsi="Arial" w:cs="Arial"/>
          <w:sz w:val="20"/>
          <w:szCs w:val="20"/>
        </w:rPr>
        <w:t xml:space="preserve"> de suivre l’exécution financière du présent accord-cadre, le titulaire est tenu d’alerter le Pouvoir Adjudicateur lorsque les consommations atteignent 75 % du montant maximal du présent marché  </w:t>
      </w:r>
    </w:p>
    <w:p w14:paraId="564E9F84" w14:textId="3F8ADDC8" w:rsidR="007031D8" w:rsidRDefault="007031D8" w:rsidP="00BD0185">
      <w:pPr>
        <w:widowControl w:val="0"/>
        <w:autoSpaceDE w:val="0"/>
        <w:autoSpaceDN w:val="0"/>
        <w:adjustRightInd w:val="0"/>
        <w:spacing w:after="0" w:line="240" w:lineRule="auto"/>
        <w:ind w:right="111"/>
        <w:jc w:val="both"/>
        <w:rPr>
          <w:rFonts w:ascii="Arial" w:hAnsi="Arial" w:cs="Arial"/>
          <w:color w:val="000000"/>
          <w:sz w:val="20"/>
          <w:szCs w:val="16"/>
        </w:rPr>
      </w:pPr>
    </w:p>
    <w:p w14:paraId="2A4BDB70" w14:textId="41C75E1B" w:rsidR="00AB55CA" w:rsidRDefault="00AB55CA" w:rsidP="00E149F8">
      <w:pPr>
        <w:spacing w:after="0" w:line="276" w:lineRule="auto"/>
        <w:jc w:val="both"/>
        <w:rPr>
          <w:rFonts w:ascii="Arial" w:eastAsia="Montserrat" w:hAnsi="Arial" w:cs="Arial"/>
          <w:sz w:val="20"/>
          <w:szCs w:val="20"/>
        </w:rPr>
      </w:pPr>
    </w:p>
    <w:p w14:paraId="51FA76DE" w14:textId="56139ED9" w:rsidR="00055058" w:rsidRPr="00660512" w:rsidRDefault="00C12F08" w:rsidP="00660512">
      <w:pPr>
        <w:pStyle w:val="Titre1"/>
      </w:pPr>
      <w:bookmarkStart w:id="7" w:name="_Toc208308526"/>
      <w:r w:rsidRPr="00C12F08">
        <w:t>D</w:t>
      </w:r>
      <w:r>
        <w:t xml:space="preserve">UREE </w:t>
      </w:r>
      <w:r w:rsidR="00F70705">
        <w:t>du marché</w:t>
      </w:r>
      <w:bookmarkEnd w:id="7"/>
    </w:p>
    <w:p w14:paraId="206F278D" w14:textId="77777777" w:rsidR="002A6B37" w:rsidRPr="002A6B37" w:rsidRDefault="002A6B37" w:rsidP="002A6B37">
      <w:pPr>
        <w:spacing w:before="240" w:after="240"/>
        <w:jc w:val="both"/>
        <w:rPr>
          <w:rFonts w:ascii="Arial" w:eastAsia="Arial" w:hAnsi="Arial" w:cs="Arial"/>
          <w:sz w:val="20"/>
          <w:szCs w:val="20"/>
        </w:rPr>
      </w:pPr>
      <w:r w:rsidRPr="002A6B37">
        <w:rPr>
          <w:rFonts w:ascii="Arial" w:eastAsia="Arial" w:hAnsi="Arial" w:cs="Arial"/>
          <w:sz w:val="20"/>
          <w:szCs w:val="20"/>
        </w:rPr>
        <w:t>Le présent marché est conclu pour une durée ferme de 4 ans (48 mois), non reconductible.</w:t>
      </w:r>
    </w:p>
    <w:p w14:paraId="64266D20" w14:textId="56EAA785" w:rsidR="00BD379B" w:rsidRDefault="002A6B37" w:rsidP="00BD379B">
      <w:pPr>
        <w:spacing w:after="0" w:line="276" w:lineRule="auto"/>
        <w:jc w:val="both"/>
        <w:rPr>
          <w:rFonts w:ascii="Arial" w:eastAsia="Arial" w:hAnsi="Arial" w:cs="Arial"/>
          <w:sz w:val="20"/>
          <w:szCs w:val="20"/>
        </w:rPr>
      </w:pPr>
      <w:r w:rsidRPr="002A6B37">
        <w:rPr>
          <w:rFonts w:ascii="Arial" w:eastAsia="Arial" w:hAnsi="Arial" w:cs="Arial"/>
          <w:sz w:val="20"/>
          <w:szCs w:val="20"/>
        </w:rPr>
        <w:t>Le marché prendra effet à compter de la date de notification.</w:t>
      </w:r>
    </w:p>
    <w:p w14:paraId="67AF5D26" w14:textId="77777777" w:rsidR="00A341DA" w:rsidRDefault="00A341DA" w:rsidP="00BD379B">
      <w:pPr>
        <w:spacing w:after="0" w:line="276" w:lineRule="auto"/>
        <w:jc w:val="both"/>
        <w:rPr>
          <w:rFonts w:ascii="Arial" w:eastAsia="Arial" w:hAnsi="Arial" w:cs="Arial"/>
          <w:sz w:val="20"/>
          <w:szCs w:val="20"/>
        </w:rPr>
      </w:pPr>
    </w:p>
    <w:p w14:paraId="704A02D8" w14:textId="625C17B2" w:rsidR="00A341DA" w:rsidRDefault="00A341DA">
      <w:pPr>
        <w:rPr>
          <w:rFonts w:ascii="Arial" w:eastAsia="Arial" w:hAnsi="Arial" w:cs="Arial"/>
          <w:sz w:val="20"/>
          <w:szCs w:val="20"/>
        </w:rPr>
      </w:pPr>
      <w:r>
        <w:rPr>
          <w:rFonts w:ascii="Arial" w:eastAsia="Arial" w:hAnsi="Arial" w:cs="Arial"/>
          <w:sz w:val="20"/>
          <w:szCs w:val="20"/>
        </w:rPr>
        <w:br w:type="page"/>
      </w:r>
    </w:p>
    <w:p w14:paraId="7A35690E" w14:textId="77777777" w:rsidR="00A341DA" w:rsidRDefault="00A341DA" w:rsidP="00BD379B">
      <w:pPr>
        <w:spacing w:after="0" w:line="276" w:lineRule="auto"/>
        <w:jc w:val="both"/>
        <w:rPr>
          <w:rFonts w:ascii="Arial" w:hAnsi="Arial" w:cs="Arial"/>
          <w:color w:val="000000"/>
          <w:sz w:val="20"/>
          <w:szCs w:val="16"/>
        </w:rPr>
      </w:pPr>
    </w:p>
    <w:p w14:paraId="11D01EF2" w14:textId="7957CFEB" w:rsidR="00F85D0E" w:rsidRPr="00F85D0E" w:rsidRDefault="00F85D0E" w:rsidP="00535202">
      <w:pPr>
        <w:pStyle w:val="Titre1"/>
      </w:pPr>
      <w:bookmarkStart w:id="8" w:name="_Toc208308527"/>
      <w:r>
        <w:t>PAIEMENT</w:t>
      </w:r>
      <w:bookmarkEnd w:id="8"/>
    </w:p>
    <w:p w14:paraId="5153C462" w14:textId="77777777" w:rsidR="002A6B37" w:rsidRDefault="002A6B37" w:rsidP="00E55839">
      <w:pPr>
        <w:pStyle w:val="Titre2"/>
      </w:pPr>
    </w:p>
    <w:p w14:paraId="44916D65" w14:textId="77777777" w:rsidR="002A6B37" w:rsidRPr="00055058" w:rsidRDefault="002A6B37" w:rsidP="002A6B37">
      <w:pPr>
        <w:keepLines/>
        <w:widowControl w:val="0"/>
        <w:autoSpaceDE w:val="0"/>
        <w:autoSpaceDN w:val="0"/>
        <w:adjustRightInd w:val="0"/>
        <w:spacing w:after="0" w:line="240" w:lineRule="auto"/>
        <w:ind w:left="117" w:right="111"/>
        <w:rPr>
          <w:rFonts w:ascii="Arial" w:hAnsi="Arial" w:cs="Arial"/>
          <w:b/>
          <w:bCs/>
          <w:color w:val="000000"/>
          <w:sz w:val="20"/>
          <w:szCs w:val="20"/>
        </w:rPr>
      </w:pPr>
      <w:r w:rsidRPr="00055058">
        <w:rPr>
          <w:rFonts w:ascii="Arial" w:hAnsi="Arial" w:cs="Arial"/>
          <w:b/>
          <w:bCs/>
          <w:color w:val="000000"/>
          <w:sz w:val="20"/>
          <w:szCs w:val="20"/>
        </w:rPr>
        <w:t>6-1 Désignation du (des) compte(s) à créditer</w:t>
      </w:r>
    </w:p>
    <w:p w14:paraId="1A1E9F46" w14:textId="77777777" w:rsidR="002A6B37" w:rsidRDefault="002A6B37" w:rsidP="002A6B37">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6C1F80DC" w14:textId="77777777" w:rsidR="002A6B37" w:rsidRDefault="002A6B37" w:rsidP="00E55839">
      <w:pPr>
        <w:pStyle w:val="Titre2"/>
      </w:pPr>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57F8849" w14:textId="01629DA7" w:rsidR="006B7CA2" w:rsidRDefault="006B7CA2" w:rsidP="00126246">
      <w:pPr>
        <w:pStyle w:val="Titre2"/>
        <w:rPr>
          <w:color w:val="000000"/>
        </w:rPr>
      </w:pPr>
    </w:p>
    <w:p w14:paraId="1AB31534" w14:textId="77777777" w:rsidR="002A6B37" w:rsidRPr="00483D33"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b/>
          <w:bCs/>
          <w:color w:val="000000"/>
          <w:sz w:val="20"/>
          <w:szCs w:val="20"/>
        </w:rPr>
        <w:t>6</w:t>
      </w:r>
      <w:r w:rsidRPr="00483D33">
        <w:rPr>
          <w:rFonts w:ascii="Arial" w:hAnsi="Arial" w:cs="Arial"/>
          <w:b/>
          <w:bCs/>
          <w:color w:val="000000"/>
          <w:sz w:val="20"/>
          <w:szCs w:val="20"/>
        </w:rPr>
        <w:t xml:space="preserve">-2 Avance </w:t>
      </w:r>
    </w:p>
    <w:p w14:paraId="63412AD4" w14:textId="77777777"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color w:val="000000"/>
          <w:sz w:val="20"/>
          <w:szCs w:val="20"/>
        </w:rPr>
        <w:t>Une avance est prévue au taux de 5%, pour les bons de commandes dont le montant est supérieur à 50.000 € HT et dont le délai est supérieur à 2 mois.</w:t>
      </w:r>
    </w:p>
    <w:p w14:paraId="5614F708" w14:textId="77777777" w:rsidR="002A6B37" w:rsidRPr="00E01C22" w:rsidRDefault="002A6B37" w:rsidP="002A6B37">
      <w:pPr>
        <w:keepLines/>
        <w:widowControl w:val="0"/>
        <w:autoSpaceDE w:val="0"/>
        <w:autoSpaceDN w:val="0"/>
        <w:adjustRightInd w:val="0"/>
        <w:spacing w:after="0" w:line="240" w:lineRule="auto"/>
        <w:ind w:right="111"/>
        <w:rPr>
          <w:rFonts w:ascii="Arial" w:hAnsi="Arial" w:cs="Arial"/>
          <w:color w:val="000000"/>
          <w:sz w:val="18"/>
          <w:szCs w:val="18"/>
        </w:rPr>
      </w:pPr>
    </w:p>
    <w:p w14:paraId="7D55DCF2" w14:textId="77777777"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i/>
          <w:iCs/>
          <w:color w:val="000000"/>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2A6B37" w14:paraId="2C4AFD21" w14:textId="77777777" w:rsidTr="00245CB1">
        <w:tc>
          <w:tcPr>
            <w:tcW w:w="3070" w:type="dxa"/>
            <w:tcBorders>
              <w:top w:val="nil"/>
              <w:left w:val="nil"/>
              <w:bottom w:val="nil"/>
              <w:right w:val="single" w:sz="4" w:space="0" w:color="000000"/>
            </w:tcBorders>
            <w:shd w:val="clear" w:color="auto" w:fill="E6E6E6"/>
          </w:tcPr>
          <w:p w14:paraId="620A3775" w14:textId="77777777" w:rsidR="002A6B37" w:rsidRDefault="002A6B37" w:rsidP="00245CB1">
            <w:pPr>
              <w:keepLines/>
              <w:widowControl w:val="0"/>
              <w:autoSpaceDE w:val="0"/>
              <w:autoSpaceDN w:val="0"/>
              <w:adjustRightInd w:val="0"/>
              <w:spacing w:after="0" w:line="240" w:lineRule="auto"/>
              <w:ind w:left="108" w:right="98"/>
              <w:rPr>
                <w:rFonts w:ascii="Arial" w:hAnsi="Arial" w:cs="Arial"/>
                <w:color w:val="000000"/>
                <w:sz w:val="20"/>
                <w:szCs w:val="20"/>
              </w:rPr>
            </w:pPr>
            <w:r>
              <w:rPr>
                <w:rFonts w:ascii="Arial" w:hAnsi="Arial" w:cs="Arial"/>
                <w:b/>
                <w:bCs/>
                <w:color w:val="000000"/>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CFE73F9" w14:textId="77777777" w:rsidR="002A6B37" w:rsidRDefault="002A6B37" w:rsidP="00245CB1">
            <w:pPr>
              <w:widowControl w:val="0"/>
              <w:autoSpaceDE w:val="0"/>
              <w:autoSpaceDN w:val="0"/>
              <w:adjustRightInd w:val="0"/>
              <w:spacing w:after="0" w:line="240" w:lineRule="auto"/>
              <w:ind w:left="118" w:right="82"/>
              <w:rPr>
                <w:rFonts w:ascii="Arial" w:hAnsi="Arial" w:cs="Arial"/>
                <w:color w:val="000000"/>
                <w:sz w:val="20"/>
                <w:szCs w:val="20"/>
              </w:rPr>
            </w:pPr>
          </w:p>
        </w:tc>
        <w:tc>
          <w:tcPr>
            <w:tcW w:w="2835" w:type="dxa"/>
            <w:tcBorders>
              <w:top w:val="nil"/>
              <w:left w:val="single" w:sz="4" w:space="0" w:color="000000"/>
              <w:bottom w:val="nil"/>
              <w:right w:val="single" w:sz="4" w:space="0" w:color="000000"/>
            </w:tcBorders>
            <w:shd w:val="clear" w:color="auto" w:fill="E6E6E6"/>
          </w:tcPr>
          <w:p w14:paraId="08B3E396" w14:textId="77777777" w:rsidR="002A6B37" w:rsidRDefault="002A6B37" w:rsidP="00245CB1">
            <w:pPr>
              <w:keepLines/>
              <w:widowControl w:val="0"/>
              <w:autoSpaceDE w:val="0"/>
              <w:autoSpaceDN w:val="0"/>
              <w:adjustRightInd w:val="0"/>
              <w:spacing w:after="0" w:line="240" w:lineRule="auto"/>
              <w:ind w:left="114" w:right="87"/>
              <w:rPr>
                <w:rFonts w:ascii="Arial" w:hAnsi="Arial" w:cs="Arial"/>
                <w:color w:val="000000"/>
                <w:sz w:val="20"/>
                <w:szCs w:val="20"/>
              </w:rPr>
            </w:pPr>
            <w:r>
              <w:rPr>
                <w:rFonts w:ascii="Arial" w:hAnsi="Arial" w:cs="Arial"/>
                <w:color w:val="000000"/>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82EB9F2" w14:textId="77777777" w:rsidR="002A6B37" w:rsidRDefault="002A6B37" w:rsidP="00245CB1">
            <w:pPr>
              <w:widowControl w:val="0"/>
              <w:autoSpaceDE w:val="0"/>
              <w:autoSpaceDN w:val="0"/>
              <w:adjustRightInd w:val="0"/>
              <w:spacing w:after="0" w:line="240" w:lineRule="auto"/>
              <w:ind w:left="109" w:right="91"/>
              <w:rPr>
                <w:rFonts w:ascii="Arial" w:hAnsi="Arial" w:cs="Arial"/>
                <w:color w:val="000000"/>
                <w:sz w:val="20"/>
                <w:szCs w:val="20"/>
              </w:rPr>
            </w:pPr>
          </w:p>
        </w:tc>
        <w:tc>
          <w:tcPr>
            <w:tcW w:w="2835" w:type="dxa"/>
            <w:tcBorders>
              <w:top w:val="nil"/>
              <w:left w:val="single" w:sz="4" w:space="0" w:color="000000"/>
              <w:bottom w:val="nil"/>
              <w:right w:val="nil"/>
            </w:tcBorders>
            <w:shd w:val="clear" w:color="auto" w:fill="E6E6E6"/>
          </w:tcPr>
          <w:p w14:paraId="33A06B8E" w14:textId="77777777" w:rsidR="002A6B37" w:rsidRDefault="002A6B37" w:rsidP="00245CB1">
            <w:pPr>
              <w:keepLines/>
              <w:widowControl w:val="0"/>
              <w:autoSpaceDE w:val="0"/>
              <w:autoSpaceDN w:val="0"/>
              <w:adjustRightInd w:val="0"/>
              <w:spacing w:after="0" w:line="240" w:lineRule="auto"/>
              <w:ind w:left="125" w:right="76"/>
              <w:rPr>
                <w:rFonts w:ascii="Arial" w:hAnsi="Arial" w:cs="Arial"/>
                <w:color w:val="000000"/>
                <w:sz w:val="20"/>
                <w:szCs w:val="20"/>
              </w:rPr>
            </w:pPr>
            <w:r>
              <w:rPr>
                <w:rFonts w:ascii="Arial" w:hAnsi="Arial" w:cs="Arial"/>
                <w:color w:val="000000"/>
                <w:sz w:val="20"/>
                <w:szCs w:val="20"/>
              </w:rPr>
              <w:t>Refuse l’avance</w:t>
            </w:r>
          </w:p>
        </w:tc>
      </w:tr>
    </w:tbl>
    <w:p w14:paraId="53DDACF5" w14:textId="77777777" w:rsidR="002A6B37" w:rsidRDefault="002A6B37" w:rsidP="002A6B37">
      <w:pPr>
        <w:rPr>
          <w:rFonts w:ascii="Arial" w:hAnsi="Arial" w:cs="Arial"/>
          <w:color w:val="000000"/>
          <w:sz w:val="20"/>
          <w:szCs w:val="20"/>
        </w:rPr>
      </w:pPr>
    </w:p>
    <w:p w14:paraId="21EB2018" w14:textId="09B6A55A" w:rsidR="00C72F69" w:rsidRPr="00F85D0E" w:rsidRDefault="00C12F08" w:rsidP="00535202">
      <w:pPr>
        <w:pStyle w:val="Titre1"/>
      </w:pPr>
      <w:bookmarkStart w:id="9" w:name="_Toc208308528"/>
      <w:r>
        <w:t>SIGNATURE PAR LE TITULAIRE</w:t>
      </w:r>
      <w:bookmarkEnd w:id="9"/>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0" w:name="_Toc208308529"/>
      <w:r>
        <w:t>D</w:t>
      </w:r>
      <w:r w:rsidR="00C12F08">
        <w:t>ECISION DU POUVOIR ADJUDICATEUR</w:t>
      </w:r>
      <w:bookmarkEnd w:id="10"/>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bookmarkEnd w:id="1"/>
    <w:bookmarkEnd w:id="0"/>
    <w:p w14:paraId="3BF1B5A7" w14:textId="0E731E1B" w:rsidR="006B3EB1" w:rsidRPr="00126246" w:rsidRDefault="006B3EB1">
      <w:pPr>
        <w:rPr>
          <w:rFonts w:ascii="Arial" w:hAnsi="Arial" w:cs="Arial"/>
          <w:color w:val="000000"/>
          <w:sz w:val="20"/>
          <w:szCs w:val="20"/>
        </w:rPr>
      </w:pPr>
    </w:p>
    <w:sectPr w:rsidR="006B3EB1" w:rsidRPr="00126246">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6844" w14:textId="77777777" w:rsidR="00E449B6" w:rsidRDefault="00E449B6" w:rsidP="008B7E7F">
      <w:pPr>
        <w:spacing w:after="0" w:line="240" w:lineRule="auto"/>
      </w:pPr>
      <w:r>
        <w:separator/>
      </w:r>
    </w:p>
  </w:endnote>
  <w:endnote w:type="continuationSeparator" w:id="0">
    <w:p w14:paraId="56223AE2" w14:textId="77777777" w:rsidR="00E449B6" w:rsidRDefault="00E449B6"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77D648B9" w:rsidR="005202C9" w:rsidRPr="005F5226" w:rsidRDefault="005202C9">
    <w:pPr>
      <w:pStyle w:val="Pieddepage"/>
      <w:rPr>
        <w:noProof/>
        <w:sz w:val="18"/>
        <w:szCs w:val="18"/>
      </w:rPr>
    </w:pP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CB6ABD">
      <w:rPr>
        <w:bCs/>
        <w:noProof/>
        <w:sz w:val="18"/>
        <w:szCs w:val="18"/>
      </w:rPr>
      <w:t>2</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CB6ABD">
      <w:rPr>
        <w:bCs/>
        <w:noProof/>
        <w:sz w:val="18"/>
        <w:szCs w:val="18"/>
      </w:rPr>
      <w:t>7</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523ED" w14:textId="77777777" w:rsidR="00E449B6" w:rsidRDefault="00E449B6" w:rsidP="008B7E7F">
      <w:pPr>
        <w:spacing w:after="0" w:line="240" w:lineRule="auto"/>
      </w:pPr>
      <w:r>
        <w:separator/>
      </w:r>
    </w:p>
  </w:footnote>
  <w:footnote w:type="continuationSeparator" w:id="0">
    <w:p w14:paraId="544D3324" w14:textId="77777777" w:rsidR="00E449B6" w:rsidRDefault="00E449B6"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D804B6"/>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33555E"/>
    <w:multiLevelType w:val="hybridMultilevel"/>
    <w:tmpl w:val="CB786554"/>
    <w:lvl w:ilvl="0" w:tplc="0A88579E">
      <w:start w:val="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1406874920">
    <w:abstractNumId w:val="4"/>
  </w:num>
  <w:num w:numId="2" w16cid:durableId="919950703">
    <w:abstractNumId w:val="34"/>
  </w:num>
  <w:num w:numId="3" w16cid:durableId="15930025">
    <w:abstractNumId w:val="40"/>
  </w:num>
  <w:num w:numId="4" w16cid:durableId="1948346144">
    <w:abstractNumId w:val="42"/>
  </w:num>
  <w:num w:numId="5" w16cid:durableId="577717439">
    <w:abstractNumId w:val="3"/>
  </w:num>
  <w:num w:numId="6" w16cid:durableId="1241791476">
    <w:abstractNumId w:val="6"/>
  </w:num>
  <w:num w:numId="7" w16cid:durableId="52974126">
    <w:abstractNumId w:val="30"/>
  </w:num>
  <w:num w:numId="8" w16cid:durableId="1725253899">
    <w:abstractNumId w:val="7"/>
  </w:num>
  <w:num w:numId="9" w16cid:durableId="733045616">
    <w:abstractNumId w:val="33"/>
  </w:num>
  <w:num w:numId="10" w16cid:durableId="530918830">
    <w:abstractNumId w:val="19"/>
  </w:num>
  <w:num w:numId="11" w16cid:durableId="1717505697">
    <w:abstractNumId w:val="1"/>
  </w:num>
  <w:num w:numId="12" w16cid:durableId="532154744">
    <w:abstractNumId w:val="35"/>
  </w:num>
  <w:num w:numId="13" w16cid:durableId="988435221">
    <w:abstractNumId w:val="38"/>
  </w:num>
  <w:num w:numId="14" w16cid:durableId="158665334">
    <w:abstractNumId w:val="32"/>
  </w:num>
  <w:num w:numId="15" w16cid:durableId="1226599918">
    <w:abstractNumId w:val="20"/>
  </w:num>
  <w:num w:numId="16" w16cid:durableId="2079669639">
    <w:abstractNumId w:val="22"/>
  </w:num>
  <w:num w:numId="17" w16cid:durableId="1803501047">
    <w:abstractNumId w:val="28"/>
  </w:num>
  <w:num w:numId="18" w16cid:durableId="1902323033">
    <w:abstractNumId w:val="16"/>
  </w:num>
  <w:num w:numId="19" w16cid:durableId="412242166">
    <w:abstractNumId w:val="23"/>
  </w:num>
  <w:num w:numId="20" w16cid:durableId="1582639234">
    <w:abstractNumId w:val="15"/>
  </w:num>
  <w:num w:numId="21" w16cid:durableId="551842059">
    <w:abstractNumId w:val="37"/>
  </w:num>
  <w:num w:numId="22" w16cid:durableId="482354168">
    <w:abstractNumId w:val="24"/>
  </w:num>
  <w:num w:numId="23" w16cid:durableId="1788085573">
    <w:abstractNumId w:val="26"/>
  </w:num>
  <w:num w:numId="24" w16cid:durableId="830561299">
    <w:abstractNumId w:val="36"/>
  </w:num>
  <w:num w:numId="25" w16cid:durableId="1543907446">
    <w:abstractNumId w:val="0"/>
  </w:num>
  <w:num w:numId="26" w16cid:durableId="993484096">
    <w:abstractNumId w:val="2"/>
  </w:num>
  <w:num w:numId="27" w16cid:durableId="2028629530">
    <w:abstractNumId w:val="27"/>
  </w:num>
  <w:num w:numId="28" w16cid:durableId="1721437327">
    <w:abstractNumId w:val="17"/>
  </w:num>
  <w:num w:numId="29" w16cid:durableId="1615867891">
    <w:abstractNumId w:val="11"/>
  </w:num>
  <w:num w:numId="30" w16cid:durableId="605231405">
    <w:abstractNumId w:val="25"/>
  </w:num>
  <w:num w:numId="31" w16cid:durableId="518814893">
    <w:abstractNumId w:val="13"/>
  </w:num>
  <w:num w:numId="32" w16cid:durableId="214700410">
    <w:abstractNumId w:val="8"/>
  </w:num>
  <w:num w:numId="33" w16cid:durableId="1997759557">
    <w:abstractNumId w:val="41"/>
  </w:num>
  <w:num w:numId="34" w16cid:durableId="1182353905">
    <w:abstractNumId w:val="9"/>
  </w:num>
  <w:num w:numId="35" w16cid:durableId="820191589">
    <w:abstractNumId w:val="10"/>
  </w:num>
  <w:num w:numId="36" w16cid:durableId="855080055">
    <w:abstractNumId w:val="12"/>
  </w:num>
  <w:num w:numId="37" w16cid:durableId="1055855669">
    <w:abstractNumId w:val="21"/>
  </w:num>
  <w:num w:numId="38" w16cid:durableId="479814380">
    <w:abstractNumId w:val="5"/>
  </w:num>
  <w:num w:numId="39" w16cid:durableId="382219289">
    <w:abstractNumId w:val="39"/>
  </w:num>
  <w:num w:numId="40" w16cid:durableId="878008330">
    <w:abstractNumId w:val="14"/>
  </w:num>
  <w:num w:numId="41" w16cid:durableId="1522940538">
    <w:abstractNumId w:val="31"/>
  </w:num>
  <w:num w:numId="42" w16cid:durableId="1606187750">
    <w:abstractNumId w:val="29"/>
  </w:num>
  <w:num w:numId="43" w16cid:durableId="5320345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975"/>
    <w:rsid w:val="00025DB9"/>
    <w:rsid w:val="00026F09"/>
    <w:rsid w:val="000277CD"/>
    <w:rsid w:val="00043734"/>
    <w:rsid w:val="0004527F"/>
    <w:rsid w:val="00055058"/>
    <w:rsid w:val="00056295"/>
    <w:rsid w:val="000572ED"/>
    <w:rsid w:val="00064BC8"/>
    <w:rsid w:val="00064D31"/>
    <w:rsid w:val="0007565E"/>
    <w:rsid w:val="00093CB0"/>
    <w:rsid w:val="000B0703"/>
    <w:rsid w:val="000B42F9"/>
    <w:rsid w:val="000B7BB9"/>
    <w:rsid w:val="000C57DF"/>
    <w:rsid w:val="000D0C82"/>
    <w:rsid w:val="000E1839"/>
    <w:rsid w:val="000F3654"/>
    <w:rsid w:val="000F427F"/>
    <w:rsid w:val="0010061E"/>
    <w:rsid w:val="00100BD9"/>
    <w:rsid w:val="00105D36"/>
    <w:rsid w:val="00106E55"/>
    <w:rsid w:val="00112EC0"/>
    <w:rsid w:val="0011741A"/>
    <w:rsid w:val="00123263"/>
    <w:rsid w:val="00125263"/>
    <w:rsid w:val="00126246"/>
    <w:rsid w:val="001413C4"/>
    <w:rsid w:val="00146A7D"/>
    <w:rsid w:val="001633DE"/>
    <w:rsid w:val="001720CE"/>
    <w:rsid w:val="00173B50"/>
    <w:rsid w:val="00176E99"/>
    <w:rsid w:val="0017725B"/>
    <w:rsid w:val="00177E1A"/>
    <w:rsid w:val="0019074E"/>
    <w:rsid w:val="001957E4"/>
    <w:rsid w:val="001B14AE"/>
    <w:rsid w:val="001D64FF"/>
    <w:rsid w:val="001E4583"/>
    <w:rsid w:val="001F57EF"/>
    <w:rsid w:val="00231CEA"/>
    <w:rsid w:val="0026299A"/>
    <w:rsid w:val="002845DC"/>
    <w:rsid w:val="002A2C34"/>
    <w:rsid w:val="002A6B37"/>
    <w:rsid w:val="002B3143"/>
    <w:rsid w:val="002B5AB2"/>
    <w:rsid w:val="002B69EF"/>
    <w:rsid w:val="002C08CE"/>
    <w:rsid w:val="002C5B8E"/>
    <w:rsid w:val="002C6B5F"/>
    <w:rsid w:val="002D36FF"/>
    <w:rsid w:val="002E11D9"/>
    <w:rsid w:val="002E48B6"/>
    <w:rsid w:val="00307B1E"/>
    <w:rsid w:val="00314D3B"/>
    <w:rsid w:val="0031720F"/>
    <w:rsid w:val="003172EE"/>
    <w:rsid w:val="00320743"/>
    <w:rsid w:val="00320B5D"/>
    <w:rsid w:val="003324ED"/>
    <w:rsid w:val="00340E3A"/>
    <w:rsid w:val="00344827"/>
    <w:rsid w:val="003513C8"/>
    <w:rsid w:val="003518E6"/>
    <w:rsid w:val="00363A70"/>
    <w:rsid w:val="00367C08"/>
    <w:rsid w:val="00370C14"/>
    <w:rsid w:val="00374110"/>
    <w:rsid w:val="00392816"/>
    <w:rsid w:val="00393402"/>
    <w:rsid w:val="003B6AF1"/>
    <w:rsid w:val="003C413C"/>
    <w:rsid w:val="003D0785"/>
    <w:rsid w:val="003D7AF2"/>
    <w:rsid w:val="003E07D7"/>
    <w:rsid w:val="00401170"/>
    <w:rsid w:val="0040422B"/>
    <w:rsid w:val="00406125"/>
    <w:rsid w:val="004064D3"/>
    <w:rsid w:val="00431DD1"/>
    <w:rsid w:val="0045584C"/>
    <w:rsid w:val="00465154"/>
    <w:rsid w:val="00467129"/>
    <w:rsid w:val="00483D33"/>
    <w:rsid w:val="00483F01"/>
    <w:rsid w:val="00487CFD"/>
    <w:rsid w:val="0049082B"/>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C2B68"/>
    <w:rsid w:val="005C7AF0"/>
    <w:rsid w:val="005D4BF7"/>
    <w:rsid w:val="005E380C"/>
    <w:rsid w:val="005F0575"/>
    <w:rsid w:val="005F4F2F"/>
    <w:rsid w:val="005F61D2"/>
    <w:rsid w:val="006027B1"/>
    <w:rsid w:val="006113B2"/>
    <w:rsid w:val="00613C5D"/>
    <w:rsid w:val="00632A24"/>
    <w:rsid w:val="00647DBC"/>
    <w:rsid w:val="0065325A"/>
    <w:rsid w:val="00660512"/>
    <w:rsid w:val="006640F4"/>
    <w:rsid w:val="00667E95"/>
    <w:rsid w:val="0067053A"/>
    <w:rsid w:val="00671F5D"/>
    <w:rsid w:val="00685812"/>
    <w:rsid w:val="006A1B57"/>
    <w:rsid w:val="006A301B"/>
    <w:rsid w:val="006A4AED"/>
    <w:rsid w:val="006B3EB1"/>
    <w:rsid w:val="006B7CA2"/>
    <w:rsid w:val="006D29C6"/>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47F11"/>
    <w:rsid w:val="0075099F"/>
    <w:rsid w:val="00751EC7"/>
    <w:rsid w:val="00753796"/>
    <w:rsid w:val="0075551C"/>
    <w:rsid w:val="00771C43"/>
    <w:rsid w:val="007760B9"/>
    <w:rsid w:val="007804B5"/>
    <w:rsid w:val="007846FE"/>
    <w:rsid w:val="007871C9"/>
    <w:rsid w:val="007907EA"/>
    <w:rsid w:val="00791642"/>
    <w:rsid w:val="007A0654"/>
    <w:rsid w:val="007A2C0F"/>
    <w:rsid w:val="007B24FA"/>
    <w:rsid w:val="007B4F73"/>
    <w:rsid w:val="007D4451"/>
    <w:rsid w:val="007D53A4"/>
    <w:rsid w:val="007D7E4A"/>
    <w:rsid w:val="007D97CA"/>
    <w:rsid w:val="00823353"/>
    <w:rsid w:val="00840197"/>
    <w:rsid w:val="00840877"/>
    <w:rsid w:val="0084655A"/>
    <w:rsid w:val="008549B3"/>
    <w:rsid w:val="00872582"/>
    <w:rsid w:val="00874E67"/>
    <w:rsid w:val="00882128"/>
    <w:rsid w:val="00894767"/>
    <w:rsid w:val="00897D02"/>
    <w:rsid w:val="008A45D8"/>
    <w:rsid w:val="008B765C"/>
    <w:rsid w:val="008B7E7F"/>
    <w:rsid w:val="008C0C39"/>
    <w:rsid w:val="008D2BF6"/>
    <w:rsid w:val="008D4897"/>
    <w:rsid w:val="008D62D5"/>
    <w:rsid w:val="008D6DB6"/>
    <w:rsid w:val="008E6527"/>
    <w:rsid w:val="008E72D4"/>
    <w:rsid w:val="00903824"/>
    <w:rsid w:val="00907644"/>
    <w:rsid w:val="00911C5E"/>
    <w:rsid w:val="009246E5"/>
    <w:rsid w:val="009276D1"/>
    <w:rsid w:val="00927AAF"/>
    <w:rsid w:val="00927E48"/>
    <w:rsid w:val="00932534"/>
    <w:rsid w:val="00990A5F"/>
    <w:rsid w:val="009955C9"/>
    <w:rsid w:val="00995723"/>
    <w:rsid w:val="0099781E"/>
    <w:rsid w:val="009A61F0"/>
    <w:rsid w:val="009B6883"/>
    <w:rsid w:val="009C570A"/>
    <w:rsid w:val="009D32DD"/>
    <w:rsid w:val="009E37A2"/>
    <w:rsid w:val="009E7913"/>
    <w:rsid w:val="00A11232"/>
    <w:rsid w:val="00A2156F"/>
    <w:rsid w:val="00A22966"/>
    <w:rsid w:val="00A2296E"/>
    <w:rsid w:val="00A31857"/>
    <w:rsid w:val="00A341DA"/>
    <w:rsid w:val="00A371FC"/>
    <w:rsid w:val="00A45F2D"/>
    <w:rsid w:val="00A53F92"/>
    <w:rsid w:val="00A55FE6"/>
    <w:rsid w:val="00A56F6D"/>
    <w:rsid w:val="00A60CF5"/>
    <w:rsid w:val="00A72434"/>
    <w:rsid w:val="00A76881"/>
    <w:rsid w:val="00A80046"/>
    <w:rsid w:val="00A804FA"/>
    <w:rsid w:val="00A95804"/>
    <w:rsid w:val="00AB0F11"/>
    <w:rsid w:val="00AB4055"/>
    <w:rsid w:val="00AB55CA"/>
    <w:rsid w:val="00AC5CBE"/>
    <w:rsid w:val="00AD5B8E"/>
    <w:rsid w:val="00AD6985"/>
    <w:rsid w:val="00AE423C"/>
    <w:rsid w:val="00AF4DA7"/>
    <w:rsid w:val="00AF6B19"/>
    <w:rsid w:val="00AF7056"/>
    <w:rsid w:val="00B02279"/>
    <w:rsid w:val="00B073F5"/>
    <w:rsid w:val="00B11E11"/>
    <w:rsid w:val="00B13F57"/>
    <w:rsid w:val="00B15A86"/>
    <w:rsid w:val="00B25B23"/>
    <w:rsid w:val="00B27AFD"/>
    <w:rsid w:val="00B36AD6"/>
    <w:rsid w:val="00B40B70"/>
    <w:rsid w:val="00B560F1"/>
    <w:rsid w:val="00B5788B"/>
    <w:rsid w:val="00B652E8"/>
    <w:rsid w:val="00B6567F"/>
    <w:rsid w:val="00BA1D71"/>
    <w:rsid w:val="00BB49EE"/>
    <w:rsid w:val="00BB783C"/>
    <w:rsid w:val="00BC7806"/>
    <w:rsid w:val="00BD0185"/>
    <w:rsid w:val="00BD0B06"/>
    <w:rsid w:val="00BD379B"/>
    <w:rsid w:val="00BE7A73"/>
    <w:rsid w:val="00BF3D09"/>
    <w:rsid w:val="00BF4E9B"/>
    <w:rsid w:val="00BF5BF7"/>
    <w:rsid w:val="00C01FF0"/>
    <w:rsid w:val="00C052D4"/>
    <w:rsid w:val="00C12F08"/>
    <w:rsid w:val="00C159A7"/>
    <w:rsid w:val="00C376D3"/>
    <w:rsid w:val="00C592B3"/>
    <w:rsid w:val="00C6124A"/>
    <w:rsid w:val="00C659BE"/>
    <w:rsid w:val="00C72F69"/>
    <w:rsid w:val="00C901EE"/>
    <w:rsid w:val="00CB1F7A"/>
    <w:rsid w:val="00CB6ABD"/>
    <w:rsid w:val="00D07C9E"/>
    <w:rsid w:val="00D14E06"/>
    <w:rsid w:val="00D167C2"/>
    <w:rsid w:val="00D31502"/>
    <w:rsid w:val="00D46383"/>
    <w:rsid w:val="00D57B5D"/>
    <w:rsid w:val="00D85589"/>
    <w:rsid w:val="00DA01BB"/>
    <w:rsid w:val="00DA035B"/>
    <w:rsid w:val="00DA16A8"/>
    <w:rsid w:val="00DB0177"/>
    <w:rsid w:val="00DC6F65"/>
    <w:rsid w:val="00DD1420"/>
    <w:rsid w:val="00DD4910"/>
    <w:rsid w:val="00DE1496"/>
    <w:rsid w:val="00DE1FD5"/>
    <w:rsid w:val="00DE36F3"/>
    <w:rsid w:val="00DE4044"/>
    <w:rsid w:val="00DE4245"/>
    <w:rsid w:val="00E0597F"/>
    <w:rsid w:val="00E13D40"/>
    <w:rsid w:val="00E149F8"/>
    <w:rsid w:val="00E15D97"/>
    <w:rsid w:val="00E3386C"/>
    <w:rsid w:val="00E40D51"/>
    <w:rsid w:val="00E449B6"/>
    <w:rsid w:val="00E55839"/>
    <w:rsid w:val="00E7278F"/>
    <w:rsid w:val="00E73CE4"/>
    <w:rsid w:val="00E81FC4"/>
    <w:rsid w:val="00E90CD9"/>
    <w:rsid w:val="00EA0F5B"/>
    <w:rsid w:val="00EB0010"/>
    <w:rsid w:val="00EC40E8"/>
    <w:rsid w:val="00EE6445"/>
    <w:rsid w:val="00F0035A"/>
    <w:rsid w:val="00F01217"/>
    <w:rsid w:val="00F10BEF"/>
    <w:rsid w:val="00F12088"/>
    <w:rsid w:val="00F13805"/>
    <w:rsid w:val="00F16BE4"/>
    <w:rsid w:val="00F25953"/>
    <w:rsid w:val="00F303AC"/>
    <w:rsid w:val="00F45254"/>
    <w:rsid w:val="00F70705"/>
    <w:rsid w:val="00F76B7C"/>
    <w:rsid w:val="00F84347"/>
    <w:rsid w:val="00F85D0E"/>
    <w:rsid w:val="00F86503"/>
    <w:rsid w:val="00F87921"/>
    <w:rsid w:val="00F90FCB"/>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aliases w:val="corp de texte,Paragraphe de liste1"/>
    <w:basedOn w:val="Normal"/>
    <w:link w:val="ParagraphedelisteCar"/>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character" w:customStyle="1" w:styleId="ParagraphedelisteCar">
    <w:name w:val="Paragraphe de liste Car"/>
    <w:aliases w:val="corp de texte Car,Paragraphe de liste1 Car"/>
    <w:link w:val="Paragraphedeliste"/>
    <w:uiPriority w:val="34"/>
    <w:locked/>
    <w:rsid w:val="00BD0185"/>
    <w:rPr>
      <w:rFonts w:ascii="Arial" w:eastAsia="Calibri" w:hAnsi="Arial" w:cs="Arial"/>
    </w:rPr>
  </w:style>
  <w:style w:type="paragraph" w:customStyle="1" w:styleId="paragraph">
    <w:name w:val="paragraph"/>
    <w:basedOn w:val="Normal"/>
    <w:rsid w:val="00064BC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064BC8"/>
  </w:style>
  <w:style w:type="character" w:customStyle="1" w:styleId="eop">
    <w:name w:val="eop"/>
    <w:basedOn w:val="Policepardfaut"/>
    <w:rsid w:val="00064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515799355">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B53D1-7430-4A12-B4F6-520BC1DC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1002</Words>
  <Characters>5511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21</cp:revision>
  <cp:lastPrinted>2020-06-17T11:52:00Z</cp:lastPrinted>
  <dcterms:created xsi:type="dcterms:W3CDTF">2023-03-07T08:38:00Z</dcterms:created>
  <dcterms:modified xsi:type="dcterms:W3CDTF">2025-09-24T13:04:00Z</dcterms:modified>
</cp:coreProperties>
</file>